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F338D" w14:textId="23E64552" w:rsidR="009550C1" w:rsidRPr="00F517DA" w:rsidRDefault="00F466EC" w:rsidP="00600BB3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670E0F" wp14:editId="1CC23E83">
            <wp:simplePos x="0" y="0"/>
            <wp:positionH relativeFrom="page">
              <wp:posOffset>8476</wp:posOffset>
            </wp:positionH>
            <wp:positionV relativeFrom="paragraph">
              <wp:posOffset>27</wp:posOffset>
            </wp:positionV>
            <wp:extent cx="7552055" cy="1315085"/>
            <wp:effectExtent l="0" t="0" r="0" b="0"/>
            <wp:wrapTopAndBottom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31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209A4E7" w14:textId="77777777" w:rsidR="00154245" w:rsidRPr="00F517DA" w:rsidRDefault="00154245" w:rsidP="00600BB3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</w:p>
    <w:p w14:paraId="2708155A" w14:textId="3961447E" w:rsidR="00600BB3" w:rsidRDefault="00600BB3" w:rsidP="00600BB3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</w:p>
    <w:p w14:paraId="638D5649" w14:textId="77777777" w:rsidR="00896AC5" w:rsidRPr="00F517DA" w:rsidRDefault="00896AC5" w:rsidP="00600BB3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</w:p>
    <w:p w14:paraId="5434A030" w14:textId="77777777" w:rsidR="00A16E46" w:rsidRPr="00F517DA" w:rsidRDefault="00600BB3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  <w:r w:rsidRPr="00F517DA">
        <w:rPr>
          <w:rFonts w:ascii="Cambria" w:hAnsi="Cambria" w:cstheme="minorHAnsi"/>
          <w:sz w:val="22"/>
        </w:rPr>
        <w:tab/>
      </w:r>
      <w:r w:rsidR="00A16E46" w:rsidRPr="00F517DA">
        <w:rPr>
          <w:rFonts w:ascii="Cambria" w:hAnsi="Cambria" w:cstheme="minorHAnsi"/>
          <w:sz w:val="22"/>
        </w:rPr>
        <w:t xml:space="preserve">Communiqué an die </w:t>
      </w:r>
    </w:p>
    <w:p w14:paraId="01F2334C" w14:textId="77777777" w:rsidR="00A16E46" w:rsidRPr="00F517DA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</w:rPr>
      </w:pPr>
      <w:r w:rsidRPr="00F517DA">
        <w:rPr>
          <w:rFonts w:ascii="Cambria" w:hAnsi="Cambria" w:cstheme="minorHAnsi"/>
          <w:sz w:val="22"/>
        </w:rPr>
        <w:tab/>
        <w:t>Medien und Supporter der</w:t>
      </w:r>
    </w:p>
    <w:p w14:paraId="43A6A6A1" w14:textId="77777777" w:rsidR="00A16E46" w:rsidRPr="00F1529F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  <w:r w:rsidRPr="00F517DA">
        <w:rPr>
          <w:rFonts w:ascii="Cambria" w:hAnsi="Cambria" w:cstheme="minorHAnsi"/>
          <w:sz w:val="22"/>
        </w:rPr>
        <w:tab/>
      </w:r>
      <w:r w:rsidRPr="00F1529F">
        <w:rPr>
          <w:rFonts w:ascii="Cambria" w:hAnsi="Cambria" w:cstheme="minorHAnsi"/>
          <w:sz w:val="22"/>
          <w:lang w:val="en-GB"/>
        </w:rPr>
        <w:t>Swiss Indoors Basel</w:t>
      </w:r>
    </w:p>
    <w:p w14:paraId="6B5334EC" w14:textId="25F55D58" w:rsidR="00A16E46" w:rsidRPr="00F1529F" w:rsidRDefault="00A16E46" w:rsidP="00A16E46">
      <w:pPr>
        <w:pBdr>
          <w:bottom w:val="single" w:sz="4" w:space="0" w:color="auto"/>
        </w:pBdr>
        <w:tabs>
          <w:tab w:val="left" w:pos="5529"/>
        </w:tabs>
        <w:spacing w:after="0" w:line="240" w:lineRule="auto"/>
        <w:ind w:left="5529"/>
        <w:rPr>
          <w:rFonts w:ascii="Cambria" w:hAnsi="Cambria" w:cstheme="minorHAnsi"/>
          <w:sz w:val="22"/>
          <w:lang w:val="en-GB"/>
        </w:rPr>
      </w:pPr>
      <w:r w:rsidRPr="00F1529F">
        <w:rPr>
          <w:rFonts w:ascii="Cambria" w:hAnsi="Cambria" w:cstheme="minorHAnsi"/>
          <w:sz w:val="22"/>
          <w:lang w:val="en-GB"/>
        </w:rPr>
        <w:t xml:space="preserve">Nr. </w:t>
      </w:r>
      <w:r>
        <w:rPr>
          <w:rFonts w:ascii="Cambria" w:hAnsi="Cambria" w:cstheme="minorHAnsi"/>
          <w:sz w:val="22"/>
          <w:lang w:val="en-GB"/>
        </w:rPr>
        <w:t>1</w:t>
      </w:r>
      <w:r w:rsidRPr="00F1529F">
        <w:rPr>
          <w:rFonts w:ascii="Cambria" w:hAnsi="Cambria" w:cstheme="minorHAnsi"/>
          <w:sz w:val="22"/>
          <w:lang w:val="en-GB"/>
        </w:rPr>
        <w:t>/20</w:t>
      </w:r>
      <w:r w:rsidR="004B3D46">
        <w:rPr>
          <w:rFonts w:ascii="Cambria" w:hAnsi="Cambria" w:cstheme="minorHAnsi"/>
          <w:sz w:val="22"/>
          <w:lang w:val="en-GB"/>
        </w:rPr>
        <w:t>22</w:t>
      </w:r>
    </w:p>
    <w:p w14:paraId="722228AF" w14:textId="77777777" w:rsidR="00A16E46" w:rsidRPr="00F1529F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</w:p>
    <w:p w14:paraId="237FB198" w14:textId="234AC899" w:rsidR="00A16E46" w:rsidRPr="007B21CB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  <w:r w:rsidRPr="00F1529F">
        <w:rPr>
          <w:rFonts w:ascii="Cambria" w:hAnsi="Cambria" w:cstheme="minorHAnsi"/>
          <w:sz w:val="22"/>
          <w:lang w:val="en-GB"/>
        </w:rPr>
        <w:tab/>
        <w:t xml:space="preserve">Basel, </w:t>
      </w:r>
      <w:r w:rsidR="004B3D46">
        <w:rPr>
          <w:rFonts w:ascii="Cambria" w:hAnsi="Cambria" w:cstheme="minorHAnsi"/>
          <w:sz w:val="22"/>
          <w:lang w:val="en-GB"/>
        </w:rPr>
        <w:t>26. April 2022</w:t>
      </w:r>
    </w:p>
    <w:p w14:paraId="74CCDCF9" w14:textId="77777777" w:rsidR="00A16E46" w:rsidRPr="007B21CB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</w:p>
    <w:p w14:paraId="7246249B" w14:textId="46C82D22" w:rsidR="00A16E46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</w:p>
    <w:p w14:paraId="08783E28" w14:textId="77777777" w:rsidR="00896AC5" w:rsidRPr="007B21CB" w:rsidRDefault="00896AC5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</w:p>
    <w:p w14:paraId="07F73ABC" w14:textId="77777777" w:rsidR="00A16E46" w:rsidRPr="007D0BDA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10"/>
          <w:szCs w:val="10"/>
          <w:lang w:val="en-GB"/>
        </w:rPr>
      </w:pPr>
    </w:p>
    <w:p w14:paraId="3294EB7B" w14:textId="77777777" w:rsidR="00A16E46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sz w:val="22"/>
          <w:lang w:val="en-GB"/>
        </w:rPr>
      </w:pPr>
    </w:p>
    <w:p w14:paraId="7A83C380" w14:textId="02D7C592" w:rsidR="00FF73DC" w:rsidRPr="00DD7B9A" w:rsidRDefault="00FF73DC" w:rsidP="008A511A">
      <w:pPr>
        <w:tabs>
          <w:tab w:val="left" w:pos="5529"/>
        </w:tabs>
        <w:spacing w:after="0" w:line="240" w:lineRule="auto"/>
        <w:rPr>
          <w:rFonts w:ascii="Cambria" w:hAnsi="Cambria" w:cs="Arial"/>
          <w:b/>
          <w:sz w:val="32"/>
          <w:szCs w:val="32"/>
        </w:rPr>
      </w:pPr>
      <w:r w:rsidRPr="00DD7B9A">
        <w:rPr>
          <w:rFonts w:ascii="Cambria" w:hAnsi="Cambria" w:cs="Arial"/>
          <w:b/>
          <w:sz w:val="32"/>
          <w:szCs w:val="32"/>
        </w:rPr>
        <w:t>SWISS INDOORS BASEL</w:t>
      </w:r>
    </w:p>
    <w:p w14:paraId="3A0439AF" w14:textId="77777777" w:rsidR="00DD7B9A" w:rsidRPr="00DD7B9A" w:rsidRDefault="008B67CD" w:rsidP="009E3FA4">
      <w:pPr>
        <w:pBdr>
          <w:bottom w:val="single" w:sz="4" w:space="1" w:color="auto"/>
        </w:pBdr>
        <w:tabs>
          <w:tab w:val="left" w:pos="5529"/>
        </w:tabs>
        <w:spacing w:after="0" w:line="240" w:lineRule="auto"/>
        <w:rPr>
          <w:rFonts w:ascii="Cambria" w:hAnsi="Cambria" w:cs="Arial"/>
          <w:b/>
          <w:sz w:val="32"/>
          <w:szCs w:val="32"/>
        </w:rPr>
      </w:pPr>
      <w:r w:rsidRPr="00DD7B9A">
        <w:rPr>
          <w:rFonts w:ascii="Cambria" w:hAnsi="Cambria" w:cs="Arial"/>
          <w:b/>
          <w:sz w:val="32"/>
          <w:szCs w:val="32"/>
        </w:rPr>
        <w:t>Der</w:t>
      </w:r>
      <w:r w:rsidR="009E3FA4" w:rsidRPr="00DD7B9A">
        <w:rPr>
          <w:rFonts w:ascii="Cambria" w:hAnsi="Cambria" w:cs="Arial"/>
          <w:b/>
          <w:sz w:val="32"/>
          <w:szCs w:val="32"/>
        </w:rPr>
        <w:t xml:space="preserve"> </w:t>
      </w:r>
      <w:r w:rsidR="00FF73DC" w:rsidRPr="00DD7B9A">
        <w:rPr>
          <w:rFonts w:ascii="Cambria" w:hAnsi="Cambria" w:cs="Arial"/>
          <w:b/>
          <w:sz w:val="32"/>
          <w:szCs w:val="32"/>
        </w:rPr>
        <w:t>sportliche und gesellschaftliche Höhepunkt</w:t>
      </w:r>
    </w:p>
    <w:p w14:paraId="26BD6BB8" w14:textId="0796A9FE" w:rsidR="008B67CD" w:rsidRPr="00DD7B9A" w:rsidRDefault="008B67CD" w:rsidP="009E3FA4">
      <w:pPr>
        <w:pBdr>
          <w:bottom w:val="single" w:sz="4" w:space="1" w:color="auto"/>
        </w:pBdr>
        <w:tabs>
          <w:tab w:val="left" w:pos="5529"/>
        </w:tabs>
        <w:spacing w:after="0" w:line="240" w:lineRule="auto"/>
        <w:rPr>
          <w:rFonts w:ascii="Cambria" w:hAnsi="Cambria" w:cs="Arial"/>
          <w:b/>
          <w:sz w:val="32"/>
          <w:szCs w:val="32"/>
        </w:rPr>
      </w:pPr>
      <w:r w:rsidRPr="00DD7B9A">
        <w:rPr>
          <w:rFonts w:ascii="Cambria" w:hAnsi="Cambria" w:cs="Arial"/>
          <w:b/>
          <w:sz w:val="32"/>
          <w:szCs w:val="32"/>
        </w:rPr>
        <w:t>zurück</w:t>
      </w:r>
      <w:r w:rsidR="00DD7B9A" w:rsidRPr="00DD7B9A">
        <w:rPr>
          <w:rFonts w:ascii="Cambria" w:hAnsi="Cambria" w:cs="Arial"/>
          <w:b/>
          <w:sz w:val="32"/>
          <w:szCs w:val="32"/>
        </w:rPr>
        <w:t xml:space="preserve"> auf der Weltbühne</w:t>
      </w:r>
    </w:p>
    <w:p w14:paraId="29205370" w14:textId="77777777" w:rsidR="00A16E46" w:rsidRPr="00FF73DC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="Arial"/>
          <w:sz w:val="10"/>
          <w:szCs w:val="10"/>
        </w:rPr>
      </w:pPr>
    </w:p>
    <w:p w14:paraId="582DB059" w14:textId="388DE7D5" w:rsidR="00A16E46" w:rsidRPr="008B67CD" w:rsidRDefault="00A16E46" w:rsidP="00A16E46">
      <w:pPr>
        <w:tabs>
          <w:tab w:val="left" w:pos="5529"/>
        </w:tabs>
        <w:spacing w:after="0" w:line="240" w:lineRule="auto"/>
        <w:rPr>
          <w:rFonts w:ascii="Cambria" w:hAnsi="Cambria" w:cstheme="minorHAnsi"/>
          <w:b/>
          <w:bCs/>
          <w:sz w:val="24"/>
          <w:szCs w:val="24"/>
        </w:rPr>
      </w:pPr>
      <w:r w:rsidRPr="008B67CD">
        <w:rPr>
          <w:rFonts w:ascii="Cambria" w:hAnsi="Cambria" w:cs="Arial"/>
          <w:b/>
          <w:bCs/>
          <w:sz w:val="24"/>
          <w:szCs w:val="24"/>
        </w:rPr>
        <w:t xml:space="preserve">ATP Tour </w:t>
      </w:r>
      <w:proofErr w:type="gramStart"/>
      <w:r w:rsidRPr="008B67CD">
        <w:rPr>
          <w:rFonts w:ascii="Cambria" w:hAnsi="Cambria" w:cs="Arial"/>
          <w:b/>
          <w:bCs/>
          <w:sz w:val="24"/>
          <w:szCs w:val="24"/>
        </w:rPr>
        <w:t>500  –</w:t>
      </w:r>
      <w:proofErr w:type="gramEnd"/>
      <w:r w:rsidRPr="008B67CD">
        <w:rPr>
          <w:rFonts w:ascii="Cambria" w:hAnsi="Cambria" w:cs="Arial"/>
          <w:b/>
          <w:bCs/>
          <w:sz w:val="24"/>
          <w:szCs w:val="24"/>
        </w:rPr>
        <w:t xml:space="preserve">  Euro 2,2</w:t>
      </w:r>
      <w:r w:rsidR="004B3D46" w:rsidRPr="008B67CD">
        <w:rPr>
          <w:rFonts w:ascii="Cambria" w:hAnsi="Cambria" w:cs="Arial"/>
          <w:b/>
          <w:bCs/>
          <w:sz w:val="24"/>
          <w:szCs w:val="24"/>
        </w:rPr>
        <w:t>76</w:t>
      </w:r>
      <w:r w:rsidRPr="008B67CD">
        <w:rPr>
          <w:rFonts w:ascii="Cambria" w:hAnsi="Cambria" w:cs="Arial"/>
          <w:b/>
          <w:bCs/>
          <w:sz w:val="24"/>
          <w:szCs w:val="24"/>
        </w:rPr>
        <w:t xml:space="preserve"> Mio.  –  </w:t>
      </w:r>
      <w:r w:rsidR="004B3D46" w:rsidRPr="008B67CD">
        <w:rPr>
          <w:rFonts w:ascii="Cambria" w:hAnsi="Cambria" w:cs="Arial"/>
          <w:b/>
          <w:bCs/>
          <w:sz w:val="24"/>
          <w:szCs w:val="24"/>
        </w:rPr>
        <w:t>22</w:t>
      </w:r>
      <w:r w:rsidRPr="008B67CD">
        <w:rPr>
          <w:rFonts w:ascii="Cambria" w:hAnsi="Cambria" w:cs="Arial"/>
          <w:b/>
          <w:bCs/>
          <w:sz w:val="24"/>
          <w:szCs w:val="24"/>
        </w:rPr>
        <w:t xml:space="preserve">. bis </w:t>
      </w:r>
      <w:r w:rsidR="004B3D46" w:rsidRPr="008B67CD">
        <w:rPr>
          <w:rFonts w:ascii="Cambria" w:hAnsi="Cambria" w:cs="Arial"/>
          <w:b/>
          <w:bCs/>
          <w:sz w:val="24"/>
          <w:szCs w:val="24"/>
        </w:rPr>
        <w:t>30</w:t>
      </w:r>
      <w:r w:rsidRPr="008B67CD">
        <w:rPr>
          <w:rFonts w:ascii="Cambria" w:hAnsi="Cambria" w:cs="Arial"/>
          <w:b/>
          <w:bCs/>
          <w:sz w:val="24"/>
          <w:szCs w:val="24"/>
        </w:rPr>
        <w:t>. Oktober 20</w:t>
      </w:r>
      <w:r w:rsidR="004B3D46" w:rsidRPr="008B67CD">
        <w:rPr>
          <w:rFonts w:ascii="Cambria" w:hAnsi="Cambria" w:cs="Arial"/>
          <w:b/>
          <w:bCs/>
          <w:sz w:val="24"/>
          <w:szCs w:val="24"/>
        </w:rPr>
        <w:t>22</w:t>
      </w:r>
    </w:p>
    <w:p w14:paraId="6BD33D2A" w14:textId="5F35B8E0" w:rsidR="00A16E46" w:rsidRDefault="00A16E46" w:rsidP="00A16E46">
      <w:pPr>
        <w:tabs>
          <w:tab w:val="left" w:pos="5529"/>
        </w:tabs>
        <w:spacing w:after="0" w:line="240" w:lineRule="auto"/>
        <w:jc w:val="both"/>
        <w:rPr>
          <w:rFonts w:ascii="Cambria" w:hAnsi="Cambria" w:cstheme="minorHAnsi"/>
          <w:sz w:val="22"/>
        </w:rPr>
      </w:pPr>
    </w:p>
    <w:p w14:paraId="2B0261B6" w14:textId="77777777" w:rsidR="009E3FA4" w:rsidRDefault="009E3FA4" w:rsidP="00A16E46">
      <w:pPr>
        <w:tabs>
          <w:tab w:val="left" w:pos="5529"/>
        </w:tabs>
        <w:spacing w:after="0" w:line="240" w:lineRule="auto"/>
        <w:jc w:val="both"/>
        <w:rPr>
          <w:rFonts w:ascii="Cambria" w:hAnsi="Cambria" w:cstheme="minorHAnsi"/>
          <w:sz w:val="22"/>
        </w:rPr>
      </w:pPr>
    </w:p>
    <w:p w14:paraId="7B4E4284" w14:textId="44C84FB1" w:rsidR="008A511A" w:rsidRDefault="008A511A" w:rsidP="00C91EF5">
      <w:pPr>
        <w:tabs>
          <w:tab w:val="left" w:pos="5529"/>
        </w:tabs>
        <w:spacing w:after="0" w:line="240" w:lineRule="auto"/>
        <w:jc w:val="both"/>
        <w:rPr>
          <w:rFonts w:ascii="Cambria" w:hAnsi="Cambria" w:cstheme="minorHAnsi"/>
          <w:b/>
          <w:bCs/>
          <w:sz w:val="22"/>
        </w:rPr>
      </w:pPr>
      <w:r w:rsidRPr="008A511A">
        <w:rPr>
          <w:rFonts w:ascii="Cambria" w:hAnsi="Cambria" w:cstheme="minorHAnsi"/>
          <w:b/>
          <w:bCs/>
          <w:sz w:val="22"/>
        </w:rPr>
        <w:t>Welcome back Roger Federer</w:t>
      </w:r>
    </w:p>
    <w:p w14:paraId="53A6140A" w14:textId="77777777" w:rsidR="008A511A" w:rsidRPr="008A511A" w:rsidRDefault="008A511A" w:rsidP="00C91EF5">
      <w:pPr>
        <w:tabs>
          <w:tab w:val="left" w:pos="5529"/>
        </w:tabs>
        <w:spacing w:after="0" w:line="240" w:lineRule="auto"/>
        <w:jc w:val="both"/>
        <w:rPr>
          <w:rFonts w:ascii="Cambria" w:hAnsi="Cambria" w:cstheme="minorHAnsi"/>
          <w:b/>
          <w:bCs/>
          <w:sz w:val="4"/>
          <w:szCs w:val="4"/>
        </w:rPr>
      </w:pPr>
    </w:p>
    <w:p w14:paraId="0FA556B3" w14:textId="424A8465" w:rsidR="00C91EF5" w:rsidRDefault="004B3D46" w:rsidP="00C91EF5">
      <w:pPr>
        <w:spacing w:after="0" w:line="240" w:lineRule="auto"/>
        <w:jc w:val="both"/>
        <w:rPr>
          <w:rFonts w:ascii="Cambria" w:hAnsi="Cambria"/>
          <w:bCs/>
          <w:sz w:val="22"/>
        </w:rPr>
      </w:pPr>
      <w:r w:rsidRPr="004B3D46">
        <w:rPr>
          <w:rFonts w:ascii="Cambria" w:hAnsi="Cambria" w:cstheme="minorHAnsi"/>
          <w:bCs/>
          <w:sz w:val="22"/>
        </w:rPr>
        <w:t xml:space="preserve">Nach </w:t>
      </w:r>
      <w:r w:rsidR="009E3FA4">
        <w:rPr>
          <w:rFonts w:ascii="Cambria" w:hAnsi="Cambria" w:cstheme="minorHAnsi"/>
          <w:bCs/>
          <w:sz w:val="22"/>
        </w:rPr>
        <w:t xml:space="preserve">zweijähriger </w:t>
      </w:r>
      <w:r w:rsidRPr="004B3D46">
        <w:rPr>
          <w:rFonts w:ascii="Cambria" w:hAnsi="Cambria" w:cstheme="minorHAnsi"/>
          <w:bCs/>
          <w:sz w:val="22"/>
        </w:rPr>
        <w:t xml:space="preserve">pandemiebedingter Pause kehren die </w:t>
      </w:r>
      <w:r w:rsidRPr="00FC013A">
        <w:rPr>
          <w:rFonts w:ascii="Cambria" w:hAnsi="Cambria" w:cstheme="minorHAnsi"/>
          <w:b/>
          <w:sz w:val="22"/>
        </w:rPr>
        <w:t>Swiss Indoors Basel</w:t>
      </w:r>
      <w:r w:rsidRPr="004B3D46">
        <w:rPr>
          <w:rFonts w:ascii="Cambria" w:hAnsi="Cambria" w:cstheme="minorHAnsi"/>
          <w:bCs/>
          <w:sz w:val="22"/>
        </w:rPr>
        <w:t xml:space="preserve"> im Herbst 2022 auf das glitzernde Tennis-Set zurück. Und die Hauptrolle in der Tennisweltklasse live zu St. Jakob spielt das Comeback </w:t>
      </w:r>
      <w:r w:rsidR="00BA18AA">
        <w:rPr>
          <w:rFonts w:ascii="Cambria" w:hAnsi="Cambria" w:cstheme="minorHAnsi"/>
          <w:bCs/>
          <w:sz w:val="22"/>
        </w:rPr>
        <w:t>des 10fachen Rekordsiegers</w:t>
      </w:r>
      <w:r w:rsidRPr="004B3D46">
        <w:rPr>
          <w:rFonts w:ascii="Cambria" w:hAnsi="Cambria" w:cstheme="minorHAnsi"/>
          <w:bCs/>
          <w:sz w:val="22"/>
        </w:rPr>
        <w:t xml:space="preserve"> </w:t>
      </w:r>
      <w:r w:rsidRPr="00FC013A">
        <w:rPr>
          <w:rFonts w:ascii="Cambria" w:hAnsi="Cambria" w:cstheme="minorHAnsi"/>
          <w:b/>
          <w:sz w:val="22"/>
        </w:rPr>
        <w:t>Roger Federer</w:t>
      </w:r>
      <w:r w:rsidRPr="004B3D46">
        <w:rPr>
          <w:rFonts w:ascii="Cambria" w:hAnsi="Cambria" w:cstheme="minorHAnsi"/>
          <w:bCs/>
          <w:sz w:val="22"/>
        </w:rPr>
        <w:t>.</w:t>
      </w:r>
      <w:r w:rsidR="00C91EF5">
        <w:rPr>
          <w:rFonts w:ascii="Cambria" w:hAnsi="Cambria" w:cstheme="minorHAnsi"/>
          <w:bCs/>
          <w:sz w:val="22"/>
        </w:rPr>
        <w:t xml:space="preserve"> </w:t>
      </w:r>
      <w:r w:rsidR="00C91EF5" w:rsidRPr="00FC013A">
        <w:rPr>
          <w:rFonts w:ascii="Cambria" w:hAnsi="Cambria"/>
          <w:bCs/>
          <w:sz w:val="22"/>
        </w:rPr>
        <w:t xml:space="preserve">Der Schweizer All-Time-Great hat </w:t>
      </w:r>
      <w:r w:rsidR="00BA18AA">
        <w:rPr>
          <w:rFonts w:ascii="Cambria" w:hAnsi="Cambria"/>
          <w:bCs/>
          <w:sz w:val="22"/>
        </w:rPr>
        <w:t>nach dem Laver Cup in London nun auch Basel in sein</w:t>
      </w:r>
      <w:r w:rsidR="0073408C">
        <w:rPr>
          <w:rFonts w:ascii="Cambria" w:hAnsi="Cambria"/>
          <w:bCs/>
          <w:sz w:val="22"/>
        </w:rPr>
        <w:t xml:space="preserve">e Agenda </w:t>
      </w:r>
      <w:r w:rsidR="00BA18AA">
        <w:rPr>
          <w:rFonts w:ascii="Cambria" w:hAnsi="Cambria"/>
          <w:bCs/>
          <w:sz w:val="22"/>
        </w:rPr>
        <w:t xml:space="preserve">aufgenommen und </w:t>
      </w:r>
      <w:r w:rsidR="00C91EF5" w:rsidRPr="00FC013A">
        <w:rPr>
          <w:rFonts w:ascii="Cambria" w:hAnsi="Cambria"/>
          <w:bCs/>
          <w:sz w:val="22"/>
        </w:rPr>
        <w:t xml:space="preserve">der Basler Turnierleitung seinen Start bestätigt. </w:t>
      </w:r>
    </w:p>
    <w:p w14:paraId="5B54E786" w14:textId="77777777" w:rsidR="00C91EF5" w:rsidRDefault="00C91EF5" w:rsidP="00C91EF5">
      <w:pPr>
        <w:spacing w:after="0" w:line="240" w:lineRule="auto"/>
        <w:jc w:val="both"/>
        <w:rPr>
          <w:rFonts w:ascii="Cambria" w:hAnsi="Cambria"/>
          <w:bCs/>
          <w:sz w:val="22"/>
        </w:rPr>
      </w:pPr>
    </w:p>
    <w:p w14:paraId="17C1E7EE" w14:textId="1814CA66" w:rsidR="00C91EF5" w:rsidRDefault="00C91EF5" w:rsidP="00C91EF5">
      <w:pPr>
        <w:spacing w:after="0" w:line="240" w:lineRule="auto"/>
        <w:jc w:val="both"/>
        <w:rPr>
          <w:rFonts w:ascii="Cambria" w:hAnsi="Cambria"/>
          <w:b/>
          <w:sz w:val="22"/>
        </w:rPr>
      </w:pPr>
      <w:r w:rsidRPr="00C91EF5">
        <w:rPr>
          <w:rFonts w:ascii="Cambria" w:hAnsi="Cambria"/>
          <w:b/>
          <w:sz w:val="22"/>
        </w:rPr>
        <w:t>Roger Federer greift am Dienstag ins Geschehen ein</w:t>
      </w:r>
    </w:p>
    <w:p w14:paraId="70A5765B" w14:textId="77777777" w:rsidR="00C91EF5" w:rsidRPr="00C91EF5" w:rsidRDefault="00C91EF5" w:rsidP="00C91EF5">
      <w:pPr>
        <w:spacing w:after="0" w:line="240" w:lineRule="auto"/>
        <w:jc w:val="both"/>
        <w:rPr>
          <w:rFonts w:ascii="Cambria" w:hAnsi="Cambria"/>
          <w:b/>
          <w:sz w:val="4"/>
          <w:szCs w:val="4"/>
        </w:rPr>
      </w:pPr>
    </w:p>
    <w:p w14:paraId="1784BF1F" w14:textId="23935AF7" w:rsidR="004B3D46" w:rsidRPr="004B3D46" w:rsidRDefault="00CF1B44" w:rsidP="00C91EF5">
      <w:pPr>
        <w:spacing w:after="0" w:line="240" w:lineRule="auto"/>
        <w:jc w:val="both"/>
        <w:rPr>
          <w:rFonts w:ascii="Cambria" w:hAnsi="Cambria" w:cstheme="minorHAnsi"/>
          <w:bCs/>
          <w:sz w:val="22"/>
        </w:rPr>
      </w:pPr>
      <w:r w:rsidRPr="00CF1B44">
        <w:rPr>
          <w:rFonts w:ascii="Cambria" w:hAnsi="Cambria"/>
          <w:b/>
          <w:sz w:val="22"/>
        </w:rPr>
        <w:t>Roger Federer</w:t>
      </w:r>
      <w:r w:rsidRPr="00FC013A">
        <w:rPr>
          <w:rFonts w:ascii="Cambria" w:hAnsi="Cambria"/>
          <w:bCs/>
          <w:sz w:val="22"/>
        </w:rPr>
        <w:t xml:space="preserve"> </w:t>
      </w:r>
      <w:r w:rsidR="0073408C">
        <w:rPr>
          <w:rFonts w:ascii="Cambria" w:hAnsi="Cambria"/>
          <w:bCs/>
          <w:sz w:val="22"/>
        </w:rPr>
        <w:t xml:space="preserve">wird </w:t>
      </w:r>
      <w:r w:rsidRPr="00FC013A">
        <w:rPr>
          <w:rFonts w:ascii="Cambria" w:hAnsi="Cambria"/>
          <w:bCs/>
          <w:sz w:val="22"/>
        </w:rPr>
        <w:t xml:space="preserve">mit dem </w:t>
      </w:r>
      <w:proofErr w:type="spellStart"/>
      <w:r w:rsidRPr="00CF1B44">
        <w:rPr>
          <w:rFonts w:ascii="Cambria" w:hAnsi="Cambria"/>
          <w:b/>
          <w:sz w:val="22"/>
        </w:rPr>
        <w:t>protected</w:t>
      </w:r>
      <w:proofErr w:type="spellEnd"/>
      <w:r w:rsidRPr="00CF1B44">
        <w:rPr>
          <w:rFonts w:ascii="Cambria" w:hAnsi="Cambria"/>
          <w:b/>
          <w:sz w:val="22"/>
        </w:rPr>
        <w:t xml:space="preserve"> ATP-Ranking Nummer 9</w:t>
      </w:r>
      <w:r w:rsidRPr="00FC013A">
        <w:rPr>
          <w:rFonts w:ascii="Cambria" w:hAnsi="Cambria"/>
          <w:bCs/>
          <w:sz w:val="22"/>
        </w:rPr>
        <w:t xml:space="preserve"> in der Entry List </w:t>
      </w:r>
      <w:r>
        <w:rPr>
          <w:rFonts w:ascii="Cambria" w:hAnsi="Cambria"/>
          <w:bCs/>
          <w:sz w:val="22"/>
        </w:rPr>
        <w:t>erscheinen.</w:t>
      </w:r>
      <w:r w:rsidRPr="00FC013A">
        <w:rPr>
          <w:rFonts w:ascii="Cambria" w:hAnsi="Cambria"/>
          <w:bCs/>
          <w:sz w:val="22"/>
        </w:rPr>
        <w:t xml:space="preserve"> </w:t>
      </w:r>
      <w:r w:rsidR="0073408C">
        <w:rPr>
          <w:rFonts w:ascii="Cambria" w:hAnsi="Cambria"/>
          <w:bCs/>
          <w:sz w:val="22"/>
        </w:rPr>
        <w:t xml:space="preserve">Der Titelverteidiger wird </w:t>
      </w:r>
      <w:r w:rsidR="00C91EF5">
        <w:rPr>
          <w:rFonts w:ascii="Cambria" w:hAnsi="Cambria"/>
          <w:bCs/>
          <w:sz w:val="22"/>
        </w:rPr>
        <w:t>sein</w:t>
      </w:r>
      <w:r w:rsidR="002452A2">
        <w:rPr>
          <w:rFonts w:ascii="Cambria" w:hAnsi="Cambria"/>
          <w:bCs/>
          <w:sz w:val="22"/>
        </w:rPr>
        <w:t xml:space="preserve"> Auftaktspiel am </w:t>
      </w:r>
      <w:r w:rsidR="002452A2" w:rsidRPr="002452A2">
        <w:rPr>
          <w:rFonts w:ascii="Cambria" w:hAnsi="Cambria"/>
          <w:b/>
          <w:sz w:val="22"/>
        </w:rPr>
        <w:t>Dienstag, 25. Oktober 2022</w:t>
      </w:r>
      <w:r w:rsidR="002452A2">
        <w:rPr>
          <w:rFonts w:ascii="Cambria" w:hAnsi="Cambria"/>
          <w:bCs/>
          <w:sz w:val="22"/>
        </w:rPr>
        <w:t>, bestreiten</w:t>
      </w:r>
      <w:r w:rsidR="00964869">
        <w:rPr>
          <w:rFonts w:ascii="Cambria" w:hAnsi="Cambria"/>
          <w:bCs/>
          <w:sz w:val="22"/>
        </w:rPr>
        <w:t xml:space="preserve">. Bei überstandener Startrunde folgt </w:t>
      </w:r>
      <w:r w:rsidR="008C3500">
        <w:rPr>
          <w:rFonts w:ascii="Cambria" w:hAnsi="Cambria"/>
          <w:bCs/>
          <w:sz w:val="22"/>
        </w:rPr>
        <w:t>sein</w:t>
      </w:r>
      <w:r w:rsidR="00964869">
        <w:rPr>
          <w:rFonts w:ascii="Cambria" w:hAnsi="Cambria"/>
          <w:bCs/>
          <w:sz w:val="22"/>
        </w:rPr>
        <w:t xml:space="preserve"> nächste</w:t>
      </w:r>
      <w:r w:rsidR="008C3500">
        <w:rPr>
          <w:rFonts w:ascii="Cambria" w:hAnsi="Cambria"/>
          <w:bCs/>
          <w:sz w:val="22"/>
        </w:rPr>
        <w:t>r</w:t>
      </w:r>
      <w:r w:rsidR="00964869">
        <w:rPr>
          <w:rFonts w:ascii="Cambria" w:hAnsi="Cambria"/>
          <w:bCs/>
          <w:sz w:val="22"/>
        </w:rPr>
        <w:t xml:space="preserve"> Einsatz am </w:t>
      </w:r>
      <w:r w:rsidR="00964869" w:rsidRPr="00964869">
        <w:rPr>
          <w:rFonts w:ascii="Cambria" w:hAnsi="Cambria"/>
          <w:b/>
          <w:sz w:val="22"/>
        </w:rPr>
        <w:t>Donnerstag, 27</w:t>
      </w:r>
      <w:r w:rsidR="000215EC">
        <w:rPr>
          <w:rFonts w:ascii="Cambria" w:hAnsi="Cambria"/>
          <w:b/>
          <w:sz w:val="22"/>
        </w:rPr>
        <w:t>.</w:t>
      </w:r>
      <w:r w:rsidR="00964869" w:rsidRPr="00964869">
        <w:rPr>
          <w:rFonts w:ascii="Cambria" w:hAnsi="Cambria"/>
          <w:b/>
          <w:sz w:val="22"/>
        </w:rPr>
        <w:t xml:space="preserve"> Oktober 2022</w:t>
      </w:r>
      <w:r w:rsidR="00964869">
        <w:rPr>
          <w:rFonts w:ascii="Cambria" w:hAnsi="Cambria"/>
          <w:bCs/>
          <w:sz w:val="22"/>
        </w:rPr>
        <w:t>.</w:t>
      </w:r>
      <w:r w:rsidR="0073408C">
        <w:rPr>
          <w:rFonts w:ascii="Cambria" w:hAnsi="Cambria"/>
          <w:bCs/>
          <w:sz w:val="22"/>
        </w:rPr>
        <w:t xml:space="preserve"> D</w:t>
      </w:r>
      <w:r w:rsidR="008C3500">
        <w:rPr>
          <w:rFonts w:ascii="Cambria" w:hAnsi="Cambria" w:cstheme="minorHAnsi"/>
          <w:bCs/>
          <w:sz w:val="22"/>
        </w:rPr>
        <w:t xml:space="preserve">as </w:t>
      </w:r>
      <w:r w:rsidR="00050C53">
        <w:rPr>
          <w:rFonts w:ascii="Cambria" w:hAnsi="Cambria" w:cstheme="minorHAnsi"/>
          <w:bCs/>
          <w:sz w:val="22"/>
        </w:rPr>
        <w:t xml:space="preserve">weltweite Interesse an der Rückkehr des </w:t>
      </w:r>
      <w:r w:rsidR="0073408C">
        <w:rPr>
          <w:rFonts w:ascii="Cambria" w:hAnsi="Cambria" w:cstheme="minorHAnsi"/>
          <w:bCs/>
          <w:sz w:val="22"/>
        </w:rPr>
        <w:t>20</w:t>
      </w:r>
      <w:r w:rsidR="00050C53">
        <w:rPr>
          <w:rFonts w:ascii="Cambria" w:hAnsi="Cambria" w:cstheme="minorHAnsi"/>
          <w:bCs/>
          <w:sz w:val="22"/>
        </w:rPr>
        <w:t>fachen</w:t>
      </w:r>
      <w:r w:rsidR="0073408C">
        <w:rPr>
          <w:rFonts w:ascii="Cambria" w:hAnsi="Cambria" w:cstheme="minorHAnsi"/>
          <w:bCs/>
          <w:sz w:val="22"/>
        </w:rPr>
        <w:t xml:space="preserve"> Major-Gewinners auf die ATP Tour wird </w:t>
      </w:r>
      <w:r w:rsidR="00896AC5">
        <w:rPr>
          <w:rFonts w:ascii="Cambria" w:hAnsi="Cambria" w:cstheme="minorHAnsi"/>
          <w:bCs/>
          <w:sz w:val="22"/>
        </w:rPr>
        <w:t xml:space="preserve">riesengross </w:t>
      </w:r>
      <w:r w:rsidR="00050C53">
        <w:rPr>
          <w:rFonts w:ascii="Cambria" w:hAnsi="Cambria" w:cstheme="minorHAnsi"/>
          <w:bCs/>
          <w:sz w:val="22"/>
        </w:rPr>
        <w:t>sein.</w:t>
      </w:r>
    </w:p>
    <w:p w14:paraId="69E2AFD6" w14:textId="57BC4AF1" w:rsidR="008C3500" w:rsidRPr="008C3500" w:rsidRDefault="008C3500" w:rsidP="008C3500">
      <w:pPr>
        <w:spacing w:after="0" w:line="240" w:lineRule="auto"/>
        <w:jc w:val="both"/>
        <w:rPr>
          <w:rFonts w:ascii="Cambria" w:hAnsi="Cambria"/>
          <w:b/>
          <w:sz w:val="22"/>
        </w:rPr>
      </w:pPr>
    </w:p>
    <w:p w14:paraId="687696D0" w14:textId="4BF21DD1" w:rsidR="00FC013A" w:rsidRDefault="00FC013A" w:rsidP="00C91EF5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  <w:r w:rsidRPr="00FC013A">
        <w:rPr>
          <w:rFonts w:ascii="Cambria" w:hAnsi="Cambria"/>
          <w:b/>
          <w:bCs/>
          <w:sz w:val="22"/>
        </w:rPr>
        <w:t xml:space="preserve">Weitere </w:t>
      </w:r>
      <w:r w:rsidR="00661A96">
        <w:rPr>
          <w:rFonts w:ascii="Cambria" w:hAnsi="Cambria"/>
          <w:b/>
          <w:bCs/>
          <w:sz w:val="22"/>
        </w:rPr>
        <w:t>Verpflichtungen folgen in den kommenden Wochen</w:t>
      </w:r>
    </w:p>
    <w:p w14:paraId="09A2A7D0" w14:textId="77777777" w:rsidR="00FC013A" w:rsidRPr="00FC013A" w:rsidRDefault="00FC013A" w:rsidP="00C91EF5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4"/>
          <w:szCs w:val="4"/>
        </w:rPr>
      </w:pPr>
    </w:p>
    <w:p w14:paraId="2884861A" w14:textId="6D80B335" w:rsidR="00FC013A" w:rsidRPr="00FC013A" w:rsidRDefault="00FC013A" w:rsidP="00C91EF5">
      <w:pPr>
        <w:tabs>
          <w:tab w:val="left" w:pos="5529"/>
        </w:tabs>
        <w:spacing w:after="0" w:line="240" w:lineRule="auto"/>
        <w:jc w:val="both"/>
        <w:rPr>
          <w:rFonts w:ascii="Cambria" w:hAnsi="Cambria"/>
          <w:sz w:val="22"/>
        </w:rPr>
      </w:pPr>
      <w:r w:rsidRPr="00FC013A">
        <w:rPr>
          <w:rFonts w:ascii="Cambria" w:hAnsi="Cambria"/>
          <w:sz w:val="22"/>
        </w:rPr>
        <w:t xml:space="preserve">Wegen Corona stand das drittgrösste Hallenturnier der ATP Tour während zweier Jahre passiv hinter der Grundlinie. «Geduld ist die Kunst zu hoffen», kommentierte Turnierpräsident </w:t>
      </w:r>
      <w:r w:rsidRPr="00FC013A">
        <w:rPr>
          <w:rFonts w:ascii="Cambria" w:hAnsi="Cambria"/>
          <w:b/>
          <w:bCs/>
          <w:sz w:val="22"/>
        </w:rPr>
        <w:t>Roger Brennwald</w:t>
      </w:r>
      <w:r w:rsidRPr="00FC013A">
        <w:rPr>
          <w:rFonts w:ascii="Cambria" w:hAnsi="Cambria"/>
          <w:sz w:val="22"/>
        </w:rPr>
        <w:t xml:space="preserve"> den Wiedereintritt des führenden Schweizer Sport-Events in den Tenniszirkus. Basel, </w:t>
      </w:r>
      <w:proofErr w:type="spellStart"/>
      <w:r w:rsidRPr="00FC013A">
        <w:rPr>
          <w:rFonts w:ascii="Cambria" w:hAnsi="Cambria"/>
          <w:sz w:val="22"/>
        </w:rPr>
        <w:t>the</w:t>
      </w:r>
      <w:proofErr w:type="spellEnd"/>
      <w:r w:rsidRPr="00FC013A">
        <w:rPr>
          <w:rFonts w:ascii="Cambria" w:hAnsi="Cambria"/>
          <w:sz w:val="22"/>
        </w:rPr>
        <w:t xml:space="preserve"> Name </w:t>
      </w:r>
      <w:proofErr w:type="spellStart"/>
      <w:r w:rsidRPr="00FC013A">
        <w:rPr>
          <w:rFonts w:ascii="Cambria" w:hAnsi="Cambria"/>
          <w:sz w:val="22"/>
        </w:rPr>
        <w:t>of</w:t>
      </w:r>
      <w:proofErr w:type="spellEnd"/>
      <w:r w:rsidRPr="00FC013A">
        <w:rPr>
          <w:rFonts w:ascii="Cambria" w:hAnsi="Cambria"/>
          <w:sz w:val="22"/>
        </w:rPr>
        <w:t xml:space="preserve"> </w:t>
      </w:r>
      <w:proofErr w:type="spellStart"/>
      <w:r w:rsidRPr="00FC013A">
        <w:rPr>
          <w:rFonts w:ascii="Cambria" w:hAnsi="Cambria"/>
          <w:sz w:val="22"/>
        </w:rPr>
        <w:t>the</w:t>
      </w:r>
      <w:proofErr w:type="spellEnd"/>
      <w:r w:rsidRPr="00FC013A">
        <w:rPr>
          <w:rFonts w:ascii="Cambria" w:hAnsi="Cambria"/>
          <w:sz w:val="22"/>
        </w:rPr>
        <w:t xml:space="preserve"> Game, wird im Verlaufe der nächsten Wochen weitere Nennungen</w:t>
      </w:r>
      <w:r w:rsidR="00661A96">
        <w:rPr>
          <w:rFonts w:ascii="Cambria" w:hAnsi="Cambria"/>
          <w:sz w:val="22"/>
        </w:rPr>
        <w:t xml:space="preserve"> namhafter Spieler</w:t>
      </w:r>
      <w:r w:rsidRPr="00FC013A">
        <w:rPr>
          <w:rFonts w:ascii="Cambria" w:hAnsi="Cambria"/>
          <w:sz w:val="22"/>
        </w:rPr>
        <w:t xml:space="preserve"> </w:t>
      </w:r>
      <w:r w:rsidR="00896AC5">
        <w:rPr>
          <w:rFonts w:ascii="Cambria" w:hAnsi="Cambria"/>
          <w:sz w:val="22"/>
        </w:rPr>
        <w:t>bekanntgeben</w:t>
      </w:r>
      <w:r w:rsidRPr="00FC013A">
        <w:rPr>
          <w:rFonts w:ascii="Cambria" w:hAnsi="Cambria"/>
          <w:sz w:val="22"/>
        </w:rPr>
        <w:t xml:space="preserve">, wenn die Saison auf Sand und Rasen mehr Profil erworben hat. </w:t>
      </w:r>
    </w:p>
    <w:p w14:paraId="2CA7E7A9" w14:textId="77777777" w:rsidR="00A16E46" w:rsidRDefault="00A16E46" w:rsidP="00A16E46">
      <w:pPr>
        <w:spacing w:after="0" w:line="240" w:lineRule="auto"/>
        <w:rPr>
          <w:rFonts w:ascii="Cambria" w:hAnsi="Cambria"/>
          <w:b/>
          <w:sz w:val="22"/>
        </w:rPr>
      </w:pPr>
    </w:p>
    <w:p w14:paraId="06A80E56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7DEFA14A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6E207A0D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1B78B3C0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5BE5844B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1D7B55C4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59B76918" w14:textId="3104AC26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1" layoutInCell="1" allowOverlap="1" wp14:anchorId="1B4D0B18" wp14:editId="7E9D533C">
            <wp:simplePos x="0" y="0"/>
            <wp:positionH relativeFrom="column">
              <wp:posOffset>-876300</wp:posOffset>
            </wp:positionH>
            <wp:positionV relativeFrom="page">
              <wp:posOffset>9099550</wp:posOffset>
            </wp:positionV>
            <wp:extent cx="7527290" cy="1576705"/>
            <wp:effectExtent l="0" t="0" r="0" b="4445"/>
            <wp:wrapNone/>
            <wp:docPr id="14" name="Grafik 1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290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5348C" w14:textId="62BE13A6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1BDD82CC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4F34E132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125BBF6F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74DF74C4" w14:textId="77777777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0891E27C" w14:textId="6DAB6631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637C44E2" w14:textId="316B7F46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03FE6CDC" w14:textId="52A2F1E3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5026739F" w14:textId="6E2E72A6" w:rsidR="00896AC5" w:rsidRDefault="00896AC5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</w:p>
    <w:p w14:paraId="5A23621E" w14:textId="226FAE32" w:rsidR="00896AC5" w:rsidRDefault="00896AC5" w:rsidP="00FC013A">
      <w:pPr>
        <w:spacing w:after="0" w:line="240" w:lineRule="auto"/>
        <w:jc w:val="both"/>
        <w:rPr>
          <w:rFonts w:ascii="Cambria" w:hAnsi="Cambria"/>
          <w:b/>
          <w:sz w:val="22"/>
        </w:rPr>
      </w:pPr>
    </w:p>
    <w:p w14:paraId="5EB5AB73" w14:textId="18784CB4" w:rsidR="00FC013A" w:rsidRDefault="009D4718" w:rsidP="00FC013A">
      <w:pPr>
        <w:spacing w:after="0" w:line="240" w:lineRule="auto"/>
        <w:jc w:val="both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Vorverkauf startet </w:t>
      </w:r>
      <w:r w:rsidR="00FC013A" w:rsidRPr="0040260E">
        <w:rPr>
          <w:rFonts w:ascii="Cambria" w:hAnsi="Cambria"/>
          <w:b/>
          <w:sz w:val="22"/>
        </w:rPr>
        <w:t>am</w:t>
      </w:r>
      <w:r>
        <w:rPr>
          <w:rFonts w:ascii="Cambria" w:hAnsi="Cambria"/>
          <w:b/>
          <w:sz w:val="22"/>
        </w:rPr>
        <w:t xml:space="preserve"> Mittwoch,</w:t>
      </w:r>
      <w:r w:rsidR="00FC013A" w:rsidRPr="0040260E">
        <w:rPr>
          <w:rFonts w:ascii="Cambria" w:hAnsi="Cambria"/>
          <w:b/>
          <w:sz w:val="22"/>
        </w:rPr>
        <w:t xml:space="preserve"> </w:t>
      </w:r>
      <w:r w:rsidR="00A75689">
        <w:rPr>
          <w:rFonts w:ascii="Cambria" w:hAnsi="Cambria"/>
          <w:b/>
          <w:sz w:val="22"/>
        </w:rPr>
        <w:t>27</w:t>
      </w:r>
      <w:r w:rsidR="00FC013A" w:rsidRPr="0040260E">
        <w:rPr>
          <w:rFonts w:ascii="Cambria" w:hAnsi="Cambria"/>
          <w:b/>
          <w:sz w:val="22"/>
        </w:rPr>
        <w:t>. April</w:t>
      </w:r>
      <w:r>
        <w:rPr>
          <w:rFonts w:ascii="Cambria" w:hAnsi="Cambria"/>
          <w:b/>
          <w:sz w:val="22"/>
        </w:rPr>
        <w:t xml:space="preserve"> 2022</w:t>
      </w:r>
      <w:r w:rsidR="00FC013A" w:rsidRPr="0040260E">
        <w:rPr>
          <w:rFonts w:ascii="Cambria" w:hAnsi="Cambria"/>
          <w:b/>
          <w:sz w:val="22"/>
        </w:rPr>
        <w:t xml:space="preserve">, </w:t>
      </w:r>
      <w:r w:rsidR="00FC013A">
        <w:rPr>
          <w:rFonts w:ascii="Cambria" w:hAnsi="Cambria"/>
          <w:b/>
          <w:sz w:val="22"/>
        </w:rPr>
        <w:t>08:</w:t>
      </w:r>
      <w:r w:rsidR="00FC013A" w:rsidRPr="0040260E">
        <w:rPr>
          <w:rFonts w:ascii="Cambria" w:hAnsi="Cambria"/>
          <w:b/>
          <w:sz w:val="22"/>
        </w:rPr>
        <w:t>00 Uhr</w:t>
      </w:r>
    </w:p>
    <w:p w14:paraId="7A7F403A" w14:textId="77777777" w:rsidR="00FC013A" w:rsidRPr="0063190E" w:rsidRDefault="00FC013A" w:rsidP="00FC013A">
      <w:pPr>
        <w:spacing w:after="0" w:line="240" w:lineRule="auto"/>
        <w:jc w:val="both"/>
        <w:rPr>
          <w:rFonts w:ascii="Cambria" w:hAnsi="Cambria"/>
          <w:sz w:val="4"/>
          <w:szCs w:val="4"/>
        </w:rPr>
      </w:pPr>
    </w:p>
    <w:p w14:paraId="7ECFEF05" w14:textId="7F791B6A" w:rsidR="00FC013A" w:rsidRPr="00510426" w:rsidRDefault="00FC013A" w:rsidP="00FC013A">
      <w:pPr>
        <w:tabs>
          <w:tab w:val="left" w:pos="5529"/>
        </w:tabs>
        <w:spacing w:after="0" w:line="240" w:lineRule="auto"/>
        <w:jc w:val="both"/>
        <w:rPr>
          <w:rFonts w:ascii="Cambria" w:hAnsi="Cambria"/>
          <w:sz w:val="22"/>
        </w:rPr>
      </w:pPr>
      <w:r w:rsidRPr="00640ADC">
        <w:rPr>
          <w:rFonts w:ascii="Cambria" w:hAnsi="Cambria" w:cs="Arial"/>
          <w:sz w:val="22"/>
        </w:rPr>
        <w:t xml:space="preserve">Der </w:t>
      </w:r>
      <w:r>
        <w:rPr>
          <w:rFonts w:ascii="Cambria" w:hAnsi="Cambria" w:cs="Arial"/>
          <w:sz w:val="22"/>
        </w:rPr>
        <w:t>offizielle V</w:t>
      </w:r>
      <w:r w:rsidRPr="00640ADC">
        <w:rPr>
          <w:rFonts w:ascii="Cambria" w:hAnsi="Cambria" w:cs="Arial"/>
          <w:sz w:val="22"/>
        </w:rPr>
        <w:t xml:space="preserve">orverkauf </w:t>
      </w:r>
      <w:r w:rsidR="009D4718">
        <w:rPr>
          <w:rFonts w:ascii="Cambria" w:hAnsi="Cambria" w:cs="Arial"/>
          <w:sz w:val="22"/>
        </w:rPr>
        <w:t>wird</w:t>
      </w:r>
      <w:r w:rsidRPr="00640ADC">
        <w:rPr>
          <w:rFonts w:ascii="Cambria" w:hAnsi="Cambria" w:cs="Arial"/>
          <w:sz w:val="22"/>
        </w:rPr>
        <w:t xml:space="preserve"> </w:t>
      </w:r>
      <w:r w:rsidR="009D4718">
        <w:rPr>
          <w:rFonts w:ascii="Cambria" w:hAnsi="Cambria"/>
          <w:sz w:val="22"/>
        </w:rPr>
        <w:t xml:space="preserve">nach wiederholtem Unterbruch </w:t>
      </w:r>
      <w:r w:rsidRPr="00640ADC">
        <w:rPr>
          <w:rFonts w:ascii="Cambria" w:hAnsi="Cambria" w:cs="Arial"/>
          <w:sz w:val="22"/>
        </w:rPr>
        <w:t xml:space="preserve">am </w:t>
      </w:r>
      <w:r>
        <w:rPr>
          <w:rFonts w:ascii="Cambria" w:hAnsi="Cambria"/>
          <w:sz w:val="22"/>
        </w:rPr>
        <w:t xml:space="preserve">Mittwoch, </w:t>
      </w:r>
      <w:r w:rsidR="00A75689">
        <w:rPr>
          <w:rFonts w:ascii="Cambria" w:hAnsi="Cambria"/>
          <w:sz w:val="22"/>
        </w:rPr>
        <w:t>27</w:t>
      </w:r>
      <w:r>
        <w:rPr>
          <w:rFonts w:ascii="Cambria" w:hAnsi="Cambria"/>
          <w:sz w:val="22"/>
        </w:rPr>
        <w:t>. April</w:t>
      </w:r>
      <w:r w:rsidR="009D4718">
        <w:rPr>
          <w:rFonts w:ascii="Cambria" w:hAnsi="Cambria"/>
          <w:sz w:val="22"/>
        </w:rPr>
        <w:t xml:space="preserve"> 2022</w:t>
      </w:r>
      <w:r>
        <w:rPr>
          <w:rFonts w:ascii="Cambria" w:hAnsi="Cambria"/>
          <w:sz w:val="22"/>
        </w:rPr>
        <w:t>, 08:00 Uhr</w:t>
      </w:r>
      <w:r w:rsidR="009D4718">
        <w:rPr>
          <w:rFonts w:ascii="Cambria" w:hAnsi="Cambria"/>
          <w:sz w:val="22"/>
        </w:rPr>
        <w:t>, fortgesetzt</w:t>
      </w:r>
      <w:r w:rsidR="00A75689">
        <w:rPr>
          <w:rFonts w:ascii="Cambria" w:hAnsi="Cambria" w:cs="Arial"/>
          <w:sz w:val="22"/>
        </w:rPr>
        <w:t xml:space="preserve">. </w:t>
      </w:r>
      <w:r w:rsidRPr="005D3241">
        <w:rPr>
          <w:rFonts w:ascii="Cambria" w:hAnsi="Cambria" w:cs="Arial"/>
          <w:sz w:val="22"/>
        </w:rPr>
        <w:t xml:space="preserve">Tickets können online sowohl via Swiss Indoors Website als auch über die Website von </w:t>
      </w:r>
      <w:r w:rsidRPr="005D3241">
        <w:rPr>
          <w:rFonts w:ascii="Cambria" w:hAnsi="Cambria" w:cs="Arial"/>
          <w:b/>
          <w:sz w:val="22"/>
        </w:rPr>
        <w:t>Ticketcorner</w:t>
      </w:r>
      <w:r w:rsidRPr="005D3241">
        <w:rPr>
          <w:rFonts w:ascii="Cambria" w:hAnsi="Cambria" w:cs="Arial"/>
          <w:sz w:val="22"/>
        </w:rPr>
        <w:t xml:space="preserve"> bestellt werden. </w:t>
      </w:r>
      <w:r w:rsidRPr="00640ADC">
        <w:rPr>
          <w:rFonts w:ascii="Cambria" w:hAnsi="Cambria" w:cs="Arial"/>
          <w:sz w:val="22"/>
        </w:rPr>
        <w:t>Zudem s</w:t>
      </w:r>
      <w:r>
        <w:rPr>
          <w:rFonts w:ascii="Cambria" w:hAnsi="Cambria" w:cs="Arial"/>
          <w:sz w:val="22"/>
        </w:rPr>
        <w:t>tehen dank Ticketcorner über 1‘4</w:t>
      </w:r>
      <w:r w:rsidRPr="00640ADC">
        <w:rPr>
          <w:rFonts w:ascii="Cambria" w:hAnsi="Cambria" w:cs="Arial"/>
          <w:sz w:val="22"/>
        </w:rPr>
        <w:t>00 Vorverkaufsstellen zur Verfügung, darunter</w:t>
      </w:r>
      <w:r>
        <w:rPr>
          <w:rFonts w:ascii="Cambria" w:hAnsi="Cambria" w:cs="Arial"/>
          <w:sz w:val="22"/>
        </w:rPr>
        <w:t xml:space="preserve"> auch</w:t>
      </w:r>
      <w:r w:rsidRPr="00640ADC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 xml:space="preserve">alle </w:t>
      </w:r>
      <w:r w:rsidRPr="00640ADC">
        <w:rPr>
          <w:rFonts w:ascii="Cambria" w:hAnsi="Cambria" w:cs="Arial"/>
          <w:b/>
          <w:sz w:val="22"/>
        </w:rPr>
        <w:t>Postschalter.</w:t>
      </w:r>
      <w:r w:rsidR="009D4718">
        <w:rPr>
          <w:rFonts w:ascii="Cambria" w:hAnsi="Cambria" w:cs="Arial"/>
          <w:b/>
          <w:sz w:val="22"/>
        </w:rPr>
        <w:t xml:space="preserve"> </w:t>
      </w:r>
    </w:p>
    <w:p w14:paraId="0A11A00F" w14:textId="77777777" w:rsidR="00FC013A" w:rsidRDefault="00FC013A" w:rsidP="00FC013A">
      <w:pPr>
        <w:spacing w:after="0" w:line="240" w:lineRule="auto"/>
        <w:jc w:val="both"/>
        <w:rPr>
          <w:rFonts w:ascii="Cambria" w:hAnsi="Cambria"/>
          <w:sz w:val="22"/>
        </w:rPr>
      </w:pPr>
    </w:p>
    <w:p w14:paraId="6136220F" w14:textId="77777777" w:rsidR="00FC013A" w:rsidRPr="009A7E99" w:rsidRDefault="00FC013A" w:rsidP="00FC013A">
      <w:pPr>
        <w:tabs>
          <w:tab w:val="left" w:pos="3828"/>
          <w:tab w:val="left" w:pos="5529"/>
        </w:tabs>
        <w:spacing w:after="0" w:line="240" w:lineRule="auto"/>
        <w:jc w:val="both"/>
        <w:rPr>
          <w:rFonts w:ascii="Cambria" w:hAnsi="Cambria" w:cs="Arial"/>
          <w:sz w:val="22"/>
          <w:lang w:val="en-US"/>
        </w:rPr>
      </w:pPr>
      <w:r w:rsidRPr="009A7E99">
        <w:rPr>
          <w:rFonts w:ascii="Cambria" w:hAnsi="Cambria" w:cs="Arial"/>
          <w:sz w:val="22"/>
          <w:lang w:val="en-US"/>
        </w:rPr>
        <w:t>Ticket-Hotline</w:t>
      </w:r>
      <w:r w:rsidRPr="009A7E99">
        <w:rPr>
          <w:rFonts w:ascii="Cambria" w:hAnsi="Cambria" w:cs="Arial"/>
          <w:sz w:val="22"/>
          <w:lang w:val="en-US"/>
        </w:rPr>
        <w:tab/>
        <w:t>Tel. +41 (0)900 552 225 (CHF 1.19/Min.)</w:t>
      </w:r>
    </w:p>
    <w:p w14:paraId="74C585A5" w14:textId="016EFD12" w:rsidR="00FC013A" w:rsidRPr="00640ADC" w:rsidRDefault="00FC013A" w:rsidP="00FC013A">
      <w:pPr>
        <w:tabs>
          <w:tab w:val="left" w:pos="3828"/>
          <w:tab w:val="left" w:pos="5529"/>
        </w:tabs>
        <w:spacing w:after="0" w:line="240" w:lineRule="auto"/>
        <w:jc w:val="both"/>
        <w:rPr>
          <w:rFonts w:ascii="Cambria" w:hAnsi="Cambria" w:cs="Arial"/>
          <w:sz w:val="22"/>
        </w:rPr>
      </w:pPr>
      <w:r w:rsidRPr="00640ADC">
        <w:rPr>
          <w:rFonts w:ascii="Cambria" w:hAnsi="Cambria" w:cs="Arial"/>
          <w:sz w:val="22"/>
        </w:rPr>
        <w:t>Ticket-Online</w:t>
      </w:r>
      <w:r w:rsidRPr="00640ADC">
        <w:rPr>
          <w:rFonts w:ascii="Cambria" w:hAnsi="Cambria" w:cs="Arial"/>
          <w:sz w:val="22"/>
        </w:rPr>
        <w:tab/>
        <w:t xml:space="preserve">swissindoorsbasel.ch </w:t>
      </w:r>
    </w:p>
    <w:p w14:paraId="58A4EFDE" w14:textId="77777777" w:rsidR="00FC013A" w:rsidRPr="00640ADC" w:rsidRDefault="00FC013A" w:rsidP="00FC013A">
      <w:pPr>
        <w:tabs>
          <w:tab w:val="left" w:pos="3828"/>
          <w:tab w:val="left" w:pos="5529"/>
        </w:tabs>
        <w:spacing w:after="0" w:line="240" w:lineRule="auto"/>
        <w:jc w:val="both"/>
        <w:rPr>
          <w:rFonts w:ascii="Cambria" w:hAnsi="Cambria" w:cs="Arial"/>
          <w:sz w:val="22"/>
        </w:rPr>
      </w:pPr>
      <w:r w:rsidRPr="00640ADC">
        <w:rPr>
          <w:rFonts w:ascii="Cambria" w:hAnsi="Cambria" w:cs="Arial"/>
          <w:sz w:val="22"/>
        </w:rPr>
        <w:t>Ticket-Vorverkaufsstelle</w:t>
      </w:r>
      <w:r>
        <w:rPr>
          <w:rFonts w:ascii="Cambria" w:hAnsi="Cambria" w:cs="Arial"/>
          <w:sz w:val="22"/>
        </w:rPr>
        <w:t>n</w:t>
      </w:r>
      <w:r w:rsidRPr="00640ADC">
        <w:rPr>
          <w:rFonts w:ascii="Cambria" w:hAnsi="Cambria" w:cs="Arial"/>
          <w:sz w:val="22"/>
        </w:rPr>
        <w:tab/>
        <w:t>Alle offiziellen Ticketcorner-Vorverkaufsstellen</w:t>
      </w:r>
    </w:p>
    <w:p w14:paraId="4A930B43" w14:textId="77777777" w:rsidR="00FC013A" w:rsidRDefault="00FC013A" w:rsidP="00FC013A">
      <w:pPr>
        <w:tabs>
          <w:tab w:val="left" w:pos="3828"/>
          <w:tab w:val="left" w:pos="5529"/>
        </w:tabs>
        <w:spacing w:after="0" w:line="240" w:lineRule="auto"/>
        <w:jc w:val="both"/>
        <w:rPr>
          <w:rFonts w:ascii="Cambria" w:hAnsi="Cambria" w:cs="Arial"/>
          <w:sz w:val="22"/>
        </w:rPr>
      </w:pPr>
      <w:r w:rsidRPr="00640ADC">
        <w:rPr>
          <w:rFonts w:ascii="Cambria" w:hAnsi="Cambria" w:cs="Arial"/>
          <w:sz w:val="22"/>
        </w:rPr>
        <w:t>Logen</w:t>
      </w:r>
      <w:r>
        <w:rPr>
          <w:rFonts w:ascii="Cambria" w:hAnsi="Cambria" w:cs="Arial"/>
          <w:sz w:val="22"/>
        </w:rPr>
        <w:t xml:space="preserve"> / </w:t>
      </w:r>
      <w:proofErr w:type="spellStart"/>
      <w:r>
        <w:rPr>
          <w:rFonts w:ascii="Cambria" w:hAnsi="Cambria" w:cs="Arial"/>
          <w:sz w:val="22"/>
        </w:rPr>
        <w:t>Membercards</w:t>
      </w:r>
      <w:proofErr w:type="spellEnd"/>
      <w:r w:rsidRPr="00640ADC">
        <w:rPr>
          <w:rFonts w:ascii="Cambria" w:hAnsi="Cambria" w:cs="Arial"/>
          <w:sz w:val="22"/>
        </w:rPr>
        <w:t xml:space="preserve"> </w:t>
      </w:r>
      <w:r>
        <w:rPr>
          <w:rFonts w:ascii="Cambria" w:hAnsi="Cambria" w:cs="Arial"/>
          <w:sz w:val="22"/>
        </w:rPr>
        <w:t>(Dauermiete)</w:t>
      </w:r>
      <w:r>
        <w:rPr>
          <w:rFonts w:ascii="Cambria" w:hAnsi="Cambria" w:cs="Arial"/>
          <w:sz w:val="22"/>
        </w:rPr>
        <w:tab/>
      </w:r>
      <w:r w:rsidRPr="00640ADC">
        <w:rPr>
          <w:rFonts w:ascii="Cambria" w:hAnsi="Cambria" w:cs="Arial"/>
          <w:sz w:val="22"/>
        </w:rPr>
        <w:t>Tel. +41 (0)61 485 95 94</w:t>
      </w:r>
    </w:p>
    <w:p w14:paraId="0623ED99" w14:textId="77777777" w:rsidR="00FC013A" w:rsidRPr="004C29B4" w:rsidRDefault="00FC013A" w:rsidP="00FC013A">
      <w:pPr>
        <w:tabs>
          <w:tab w:val="left" w:pos="3828"/>
          <w:tab w:val="left" w:pos="5529"/>
        </w:tabs>
        <w:spacing w:after="0" w:line="240" w:lineRule="auto"/>
        <w:jc w:val="both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VIP-Packages</w:t>
      </w:r>
      <w:r w:rsidRPr="00640ADC">
        <w:rPr>
          <w:rFonts w:ascii="Cambria" w:hAnsi="Cambria" w:cs="Arial"/>
          <w:sz w:val="22"/>
        </w:rPr>
        <w:tab/>
        <w:t>Tel. +41 (0)61 485 95 94</w:t>
      </w:r>
    </w:p>
    <w:p w14:paraId="2B5EBB68" w14:textId="14B447D2" w:rsidR="00FC013A" w:rsidRDefault="00FC013A" w:rsidP="00FC013A">
      <w:pPr>
        <w:spacing w:after="0" w:line="240" w:lineRule="auto"/>
        <w:jc w:val="both"/>
        <w:rPr>
          <w:rFonts w:ascii="Cambria" w:hAnsi="Cambria"/>
          <w:sz w:val="22"/>
        </w:rPr>
      </w:pPr>
    </w:p>
    <w:p w14:paraId="1225899F" w14:textId="77777777" w:rsidR="000215EC" w:rsidRDefault="000215EC" w:rsidP="000215EC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22"/>
        </w:rPr>
      </w:pPr>
      <w:r w:rsidRPr="00FC013A">
        <w:rPr>
          <w:rFonts w:ascii="Cambria" w:hAnsi="Cambria"/>
          <w:b/>
          <w:bCs/>
          <w:sz w:val="22"/>
        </w:rPr>
        <w:t>Bereits gekaufte Tickets sind gültig</w:t>
      </w:r>
    </w:p>
    <w:p w14:paraId="451D518F" w14:textId="77777777" w:rsidR="000215EC" w:rsidRPr="00FC013A" w:rsidRDefault="000215EC" w:rsidP="000215EC">
      <w:pPr>
        <w:tabs>
          <w:tab w:val="left" w:pos="5529"/>
        </w:tabs>
        <w:spacing w:after="0" w:line="240" w:lineRule="auto"/>
        <w:jc w:val="both"/>
        <w:rPr>
          <w:rFonts w:ascii="Cambria" w:hAnsi="Cambria"/>
          <w:b/>
          <w:bCs/>
          <w:sz w:val="4"/>
          <w:szCs w:val="4"/>
        </w:rPr>
      </w:pPr>
    </w:p>
    <w:p w14:paraId="10CEA8A7" w14:textId="77777777" w:rsidR="000215EC" w:rsidRPr="00FC013A" w:rsidRDefault="000215EC" w:rsidP="000215EC">
      <w:pPr>
        <w:tabs>
          <w:tab w:val="left" w:pos="5529"/>
        </w:tabs>
        <w:spacing w:after="0" w:line="240" w:lineRule="auto"/>
        <w:jc w:val="bot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D</w:t>
      </w:r>
      <w:r w:rsidRPr="00FC013A">
        <w:rPr>
          <w:rFonts w:ascii="Cambria" w:hAnsi="Cambria"/>
          <w:sz w:val="22"/>
        </w:rPr>
        <w:t>ie</w:t>
      </w:r>
      <w:r>
        <w:rPr>
          <w:rFonts w:ascii="Cambria" w:hAnsi="Cambria"/>
          <w:sz w:val="22"/>
        </w:rPr>
        <w:t xml:space="preserve"> bereits</w:t>
      </w:r>
      <w:r w:rsidRPr="00FC013A">
        <w:rPr>
          <w:rFonts w:ascii="Cambria" w:hAnsi="Cambria"/>
          <w:sz w:val="22"/>
        </w:rPr>
        <w:t xml:space="preserve"> </w:t>
      </w:r>
      <w:r>
        <w:rPr>
          <w:rFonts w:ascii="Cambria" w:hAnsi="Cambria"/>
          <w:sz w:val="22"/>
        </w:rPr>
        <w:t xml:space="preserve">im </w:t>
      </w:r>
      <w:r w:rsidRPr="00FC013A">
        <w:rPr>
          <w:rFonts w:ascii="Cambria" w:hAnsi="Cambria"/>
          <w:sz w:val="22"/>
        </w:rPr>
        <w:t>2020</w:t>
      </w:r>
      <w:r>
        <w:rPr>
          <w:rFonts w:ascii="Cambria" w:hAnsi="Cambria"/>
          <w:sz w:val="22"/>
        </w:rPr>
        <w:t>/</w:t>
      </w:r>
      <w:r w:rsidRPr="00FC013A">
        <w:rPr>
          <w:rFonts w:ascii="Cambria" w:hAnsi="Cambria"/>
          <w:sz w:val="22"/>
        </w:rPr>
        <w:t>21</w:t>
      </w:r>
      <w:r>
        <w:rPr>
          <w:rFonts w:ascii="Cambria" w:hAnsi="Cambria"/>
          <w:sz w:val="22"/>
        </w:rPr>
        <w:t xml:space="preserve"> erworbenen Tickets behalten für 2022</w:t>
      </w:r>
      <w:r w:rsidRPr="00FC013A">
        <w:rPr>
          <w:rFonts w:ascii="Cambria" w:hAnsi="Cambria"/>
          <w:sz w:val="22"/>
        </w:rPr>
        <w:t xml:space="preserve"> ihre Gültigkeit</w:t>
      </w:r>
      <w:r>
        <w:rPr>
          <w:rFonts w:ascii="Cambria" w:hAnsi="Cambria"/>
          <w:sz w:val="22"/>
        </w:rPr>
        <w:t>,</w:t>
      </w:r>
      <w:r w:rsidRPr="00B673F5">
        <w:rPr>
          <w:rFonts w:ascii="Cambria" w:hAnsi="Cambria"/>
          <w:sz w:val="22"/>
        </w:rPr>
        <w:t xml:space="preserve"> gleicher Tag gleicher Platz</w:t>
      </w:r>
      <w:r>
        <w:rPr>
          <w:rFonts w:ascii="Cambria" w:hAnsi="Cambria"/>
          <w:sz w:val="22"/>
        </w:rPr>
        <w:t>.</w:t>
      </w:r>
    </w:p>
    <w:p w14:paraId="6333EE25" w14:textId="5A43FDBF" w:rsidR="00A75689" w:rsidRDefault="00A75689" w:rsidP="00FC013A">
      <w:pPr>
        <w:spacing w:after="0" w:line="240" w:lineRule="auto"/>
        <w:jc w:val="both"/>
        <w:rPr>
          <w:rFonts w:ascii="Cambria" w:hAnsi="Cambria"/>
          <w:sz w:val="22"/>
        </w:rPr>
      </w:pPr>
    </w:p>
    <w:p w14:paraId="7D6A6F56" w14:textId="773E261B" w:rsidR="00A75689" w:rsidRDefault="00A75689" w:rsidP="00FC013A">
      <w:pPr>
        <w:spacing w:after="0" w:line="240" w:lineRule="auto"/>
        <w:jc w:val="both"/>
        <w:rPr>
          <w:rFonts w:ascii="Cambria" w:hAnsi="Cambria"/>
          <w:sz w:val="22"/>
        </w:rPr>
      </w:pPr>
    </w:p>
    <w:p w14:paraId="2648E15B" w14:textId="77777777" w:rsidR="00A75689" w:rsidRPr="0040260E" w:rsidRDefault="00A75689" w:rsidP="00FC013A">
      <w:pPr>
        <w:spacing w:after="0" w:line="240" w:lineRule="auto"/>
        <w:jc w:val="both"/>
        <w:rPr>
          <w:rFonts w:ascii="Cambria" w:hAnsi="Cambria"/>
          <w:sz w:val="22"/>
        </w:rPr>
      </w:pPr>
    </w:p>
    <w:p w14:paraId="0EE0BCBF" w14:textId="77777777" w:rsidR="00FC013A" w:rsidRPr="00F1529F" w:rsidRDefault="00FC013A" w:rsidP="00CC33FC">
      <w:pPr>
        <w:pStyle w:val="Kopfzeile"/>
        <w:rPr>
          <w:rFonts w:ascii="Cambria" w:hAnsi="Cambria"/>
          <w:sz w:val="24"/>
          <w:szCs w:val="24"/>
        </w:rPr>
      </w:pPr>
    </w:p>
    <w:sectPr w:rsidR="00FC013A" w:rsidRPr="00F1529F" w:rsidSect="00F466EC"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CC17" w14:textId="77777777" w:rsidR="00787F51" w:rsidRDefault="00787F51" w:rsidP="00F466EC">
      <w:pPr>
        <w:spacing w:after="0" w:line="240" w:lineRule="auto"/>
      </w:pPr>
      <w:r>
        <w:separator/>
      </w:r>
    </w:p>
  </w:endnote>
  <w:endnote w:type="continuationSeparator" w:id="0">
    <w:p w14:paraId="57934CD7" w14:textId="77777777" w:rsidR="00787F51" w:rsidRDefault="00787F51" w:rsidP="00F46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ED631" w14:textId="77777777" w:rsidR="00787F51" w:rsidRDefault="00787F51" w:rsidP="00F466EC">
      <w:pPr>
        <w:spacing w:after="0" w:line="240" w:lineRule="auto"/>
      </w:pPr>
      <w:r>
        <w:separator/>
      </w:r>
    </w:p>
  </w:footnote>
  <w:footnote w:type="continuationSeparator" w:id="0">
    <w:p w14:paraId="3D5F086F" w14:textId="77777777" w:rsidR="00787F51" w:rsidRDefault="00787F51" w:rsidP="00F46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B3"/>
    <w:rsid w:val="00011A46"/>
    <w:rsid w:val="00012965"/>
    <w:rsid w:val="0001659D"/>
    <w:rsid w:val="000215EC"/>
    <w:rsid w:val="00022047"/>
    <w:rsid w:val="00023B54"/>
    <w:rsid w:val="00024152"/>
    <w:rsid w:val="00032407"/>
    <w:rsid w:val="00033CA7"/>
    <w:rsid w:val="0003792E"/>
    <w:rsid w:val="00040715"/>
    <w:rsid w:val="000413BB"/>
    <w:rsid w:val="000454CD"/>
    <w:rsid w:val="00050C53"/>
    <w:rsid w:val="0005138C"/>
    <w:rsid w:val="000517AE"/>
    <w:rsid w:val="00063D3C"/>
    <w:rsid w:val="000778DC"/>
    <w:rsid w:val="0008666F"/>
    <w:rsid w:val="00095928"/>
    <w:rsid w:val="000A132E"/>
    <w:rsid w:val="000A57F4"/>
    <w:rsid w:val="000A5A8F"/>
    <w:rsid w:val="000A79ED"/>
    <w:rsid w:val="000B3318"/>
    <w:rsid w:val="000C0ADE"/>
    <w:rsid w:val="000C16E3"/>
    <w:rsid w:val="000C17BF"/>
    <w:rsid w:val="000C56C5"/>
    <w:rsid w:val="000C5B95"/>
    <w:rsid w:val="000C5F53"/>
    <w:rsid w:val="000C634B"/>
    <w:rsid w:val="000C6A07"/>
    <w:rsid w:val="000C6C22"/>
    <w:rsid w:val="000D54E3"/>
    <w:rsid w:val="000E041B"/>
    <w:rsid w:val="000E08E8"/>
    <w:rsid w:val="000E19A4"/>
    <w:rsid w:val="000E1BDE"/>
    <w:rsid w:val="000E26FB"/>
    <w:rsid w:val="000F0707"/>
    <w:rsid w:val="000F0B55"/>
    <w:rsid w:val="000F1D49"/>
    <w:rsid w:val="000F2B35"/>
    <w:rsid w:val="000F3866"/>
    <w:rsid w:val="000F5D3F"/>
    <w:rsid w:val="000F7337"/>
    <w:rsid w:val="000F7C3C"/>
    <w:rsid w:val="00101B50"/>
    <w:rsid w:val="001026AB"/>
    <w:rsid w:val="0010798A"/>
    <w:rsid w:val="00115C4D"/>
    <w:rsid w:val="00120E8F"/>
    <w:rsid w:val="001212B5"/>
    <w:rsid w:val="00121ACD"/>
    <w:rsid w:val="00123BB7"/>
    <w:rsid w:val="001419C5"/>
    <w:rsid w:val="00144964"/>
    <w:rsid w:val="00145A61"/>
    <w:rsid w:val="001501D6"/>
    <w:rsid w:val="00154245"/>
    <w:rsid w:val="001553B5"/>
    <w:rsid w:val="00157FC1"/>
    <w:rsid w:val="00166E4E"/>
    <w:rsid w:val="0017085B"/>
    <w:rsid w:val="001721A2"/>
    <w:rsid w:val="00174679"/>
    <w:rsid w:val="00177E26"/>
    <w:rsid w:val="001854BE"/>
    <w:rsid w:val="0019031C"/>
    <w:rsid w:val="001914A4"/>
    <w:rsid w:val="00195EE3"/>
    <w:rsid w:val="001A20F9"/>
    <w:rsid w:val="001A67E3"/>
    <w:rsid w:val="001A6CA3"/>
    <w:rsid w:val="001B0267"/>
    <w:rsid w:val="001B337C"/>
    <w:rsid w:val="001B56A6"/>
    <w:rsid w:val="001B6450"/>
    <w:rsid w:val="001C4AB0"/>
    <w:rsid w:val="001C5887"/>
    <w:rsid w:val="001D621B"/>
    <w:rsid w:val="001E2F87"/>
    <w:rsid w:val="001E32B7"/>
    <w:rsid w:val="001E5A38"/>
    <w:rsid w:val="001E674E"/>
    <w:rsid w:val="001F0B96"/>
    <w:rsid w:val="001F1620"/>
    <w:rsid w:val="00200F1E"/>
    <w:rsid w:val="00202397"/>
    <w:rsid w:val="00232B8A"/>
    <w:rsid w:val="002452A2"/>
    <w:rsid w:val="00246F9B"/>
    <w:rsid w:val="00247648"/>
    <w:rsid w:val="00251E21"/>
    <w:rsid w:val="002605FB"/>
    <w:rsid w:val="00263F63"/>
    <w:rsid w:val="002714B6"/>
    <w:rsid w:val="002735D3"/>
    <w:rsid w:val="00274746"/>
    <w:rsid w:val="00276D90"/>
    <w:rsid w:val="00283458"/>
    <w:rsid w:val="00287429"/>
    <w:rsid w:val="00296E5D"/>
    <w:rsid w:val="002A0BF0"/>
    <w:rsid w:val="002A2638"/>
    <w:rsid w:val="002A2675"/>
    <w:rsid w:val="002A4DFA"/>
    <w:rsid w:val="002A5906"/>
    <w:rsid w:val="002C1952"/>
    <w:rsid w:val="002C1CD6"/>
    <w:rsid w:val="002C1E96"/>
    <w:rsid w:val="002E3B6D"/>
    <w:rsid w:val="002F745E"/>
    <w:rsid w:val="002F7857"/>
    <w:rsid w:val="003023EF"/>
    <w:rsid w:val="00302D84"/>
    <w:rsid w:val="003104A2"/>
    <w:rsid w:val="00311118"/>
    <w:rsid w:val="00312B45"/>
    <w:rsid w:val="0031725B"/>
    <w:rsid w:val="00327B6D"/>
    <w:rsid w:val="00331AA7"/>
    <w:rsid w:val="00332FC4"/>
    <w:rsid w:val="003429B0"/>
    <w:rsid w:val="00342C7E"/>
    <w:rsid w:val="00343DBE"/>
    <w:rsid w:val="00346230"/>
    <w:rsid w:val="00347DC0"/>
    <w:rsid w:val="00351172"/>
    <w:rsid w:val="00362F70"/>
    <w:rsid w:val="00363098"/>
    <w:rsid w:val="00372406"/>
    <w:rsid w:val="0037305F"/>
    <w:rsid w:val="00383A9D"/>
    <w:rsid w:val="0038791A"/>
    <w:rsid w:val="00396392"/>
    <w:rsid w:val="003A003F"/>
    <w:rsid w:val="003A20AA"/>
    <w:rsid w:val="003A2CEE"/>
    <w:rsid w:val="003A2F9D"/>
    <w:rsid w:val="003A5C6E"/>
    <w:rsid w:val="003B64D9"/>
    <w:rsid w:val="003C46CF"/>
    <w:rsid w:val="003D0A18"/>
    <w:rsid w:val="003D36AB"/>
    <w:rsid w:val="003E0138"/>
    <w:rsid w:val="003F1289"/>
    <w:rsid w:val="003F3CC2"/>
    <w:rsid w:val="00405C72"/>
    <w:rsid w:val="00410D36"/>
    <w:rsid w:val="004165B1"/>
    <w:rsid w:val="0041741B"/>
    <w:rsid w:val="00421FC1"/>
    <w:rsid w:val="00425120"/>
    <w:rsid w:val="00430C3D"/>
    <w:rsid w:val="00431C17"/>
    <w:rsid w:val="00434BE7"/>
    <w:rsid w:val="00435A2E"/>
    <w:rsid w:val="0044087C"/>
    <w:rsid w:val="004415E9"/>
    <w:rsid w:val="00465F2C"/>
    <w:rsid w:val="004663AC"/>
    <w:rsid w:val="0047049E"/>
    <w:rsid w:val="0047186B"/>
    <w:rsid w:val="00473A69"/>
    <w:rsid w:val="00480BF6"/>
    <w:rsid w:val="004815BF"/>
    <w:rsid w:val="00493056"/>
    <w:rsid w:val="004956E9"/>
    <w:rsid w:val="004A0234"/>
    <w:rsid w:val="004A3B62"/>
    <w:rsid w:val="004A47A0"/>
    <w:rsid w:val="004B2A29"/>
    <w:rsid w:val="004B2F02"/>
    <w:rsid w:val="004B3D46"/>
    <w:rsid w:val="004B7A99"/>
    <w:rsid w:val="004C29B4"/>
    <w:rsid w:val="004C4321"/>
    <w:rsid w:val="004D14C1"/>
    <w:rsid w:val="004D2FAF"/>
    <w:rsid w:val="004D511E"/>
    <w:rsid w:val="004D5E11"/>
    <w:rsid w:val="004D67BA"/>
    <w:rsid w:val="004D71A9"/>
    <w:rsid w:val="004E14DF"/>
    <w:rsid w:val="004E37A3"/>
    <w:rsid w:val="004E37ED"/>
    <w:rsid w:val="004E6EF4"/>
    <w:rsid w:val="004E7599"/>
    <w:rsid w:val="004F6461"/>
    <w:rsid w:val="0050093F"/>
    <w:rsid w:val="00503CEB"/>
    <w:rsid w:val="0051066E"/>
    <w:rsid w:val="00514169"/>
    <w:rsid w:val="005143B0"/>
    <w:rsid w:val="0052513B"/>
    <w:rsid w:val="00530BF8"/>
    <w:rsid w:val="00536C5D"/>
    <w:rsid w:val="0053709C"/>
    <w:rsid w:val="00546D3E"/>
    <w:rsid w:val="005477E3"/>
    <w:rsid w:val="0054798F"/>
    <w:rsid w:val="00556140"/>
    <w:rsid w:val="00556FAD"/>
    <w:rsid w:val="00557772"/>
    <w:rsid w:val="00557F59"/>
    <w:rsid w:val="00564848"/>
    <w:rsid w:val="005669F2"/>
    <w:rsid w:val="00567B5B"/>
    <w:rsid w:val="00572922"/>
    <w:rsid w:val="0057399D"/>
    <w:rsid w:val="005772F9"/>
    <w:rsid w:val="005820F6"/>
    <w:rsid w:val="005847C3"/>
    <w:rsid w:val="00584C79"/>
    <w:rsid w:val="00585F49"/>
    <w:rsid w:val="0058713F"/>
    <w:rsid w:val="0059090D"/>
    <w:rsid w:val="005A73EA"/>
    <w:rsid w:val="005B1C80"/>
    <w:rsid w:val="005B51C7"/>
    <w:rsid w:val="005B6FFF"/>
    <w:rsid w:val="005C22D3"/>
    <w:rsid w:val="005C3619"/>
    <w:rsid w:val="005C7EB5"/>
    <w:rsid w:val="005D3151"/>
    <w:rsid w:val="005D3241"/>
    <w:rsid w:val="005D4CB1"/>
    <w:rsid w:val="005D73E5"/>
    <w:rsid w:val="005E0FD2"/>
    <w:rsid w:val="005E2820"/>
    <w:rsid w:val="005E4819"/>
    <w:rsid w:val="005F2D66"/>
    <w:rsid w:val="005F3836"/>
    <w:rsid w:val="00600900"/>
    <w:rsid w:val="00600BB3"/>
    <w:rsid w:val="00601DC9"/>
    <w:rsid w:val="00606564"/>
    <w:rsid w:val="0061113A"/>
    <w:rsid w:val="0061221E"/>
    <w:rsid w:val="0061407F"/>
    <w:rsid w:val="0063190E"/>
    <w:rsid w:val="00634937"/>
    <w:rsid w:val="006372F2"/>
    <w:rsid w:val="00640ADC"/>
    <w:rsid w:val="00641A7E"/>
    <w:rsid w:val="00645F6B"/>
    <w:rsid w:val="0065460C"/>
    <w:rsid w:val="0065489D"/>
    <w:rsid w:val="00661A96"/>
    <w:rsid w:val="00663DBE"/>
    <w:rsid w:val="00667A79"/>
    <w:rsid w:val="00677DCD"/>
    <w:rsid w:val="0068167E"/>
    <w:rsid w:val="0068266B"/>
    <w:rsid w:val="00683667"/>
    <w:rsid w:val="006866B4"/>
    <w:rsid w:val="0068673C"/>
    <w:rsid w:val="006918DB"/>
    <w:rsid w:val="0069226D"/>
    <w:rsid w:val="006A5B9E"/>
    <w:rsid w:val="006B3B15"/>
    <w:rsid w:val="006B4D19"/>
    <w:rsid w:val="006C089D"/>
    <w:rsid w:val="006D0E96"/>
    <w:rsid w:val="006D2804"/>
    <w:rsid w:val="006D77B5"/>
    <w:rsid w:val="006E2A3C"/>
    <w:rsid w:val="006E56FF"/>
    <w:rsid w:val="006E6F94"/>
    <w:rsid w:val="006F34FC"/>
    <w:rsid w:val="00700E84"/>
    <w:rsid w:val="00701D96"/>
    <w:rsid w:val="0070659C"/>
    <w:rsid w:val="007121E8"/>
    <w:rsid w:val="00712C90"/>
    <w:rsid w:val="00720B3C"/>
    <w:rsid w:val="0073408C"/>
    <w:rsid w:val="007417A9"/>
    <w:rsid w:val="007421FE"/>
    <w:rsid w:val="007515BA"/>
    <w:rsid w:val="00757F12"/>
    <w:rsid w:val="00764BCD"/>
    <w:rsid w:val="00765C5F"/>
    <w:rsid w:val="00772F6D"/>
    <w:rsid w:val="007767CB"/>
    <w:rsid w:val="00781026"/>
    <w:rsid w:val="00786EF3"/>
    <w:rsid w:val="00787F51"/>
    <w:rsid w:val="00791DEF"/>
    <w:rsid w:val="00792C2A"/>
    <w:rsid w:val="00797E0A"/>
    <w:rsid w:val="007A35B2"/>
    <w:rsid w:val="007A78B1"/>
    <w:rsid w:val="007B21CB"/>
    <w:rsid w:val="007B4AA6"/>
    <w:rsid w:val="007C2BB5"/>
    <w:rsid w:val="007C60F1"/>
    <w:rsid w:val="007C7179"/>
    <w:rsid w:val="007D0BDA"/>
    <w:rsid w:val="007E01AC"/>
    <w:rsid w:val="007E4874"/>
    <w:rsid w:val="007E4895"/>
    <w:rsid w:val="007F217A"/>
    <w:rsid w:val="007F4B41"/>
    <w:rsid w:val="007F4F56"/>
    <w:rsid w:val="007F664D"/>
    <w:rsid w:val="00802C74"/>
    <w:rsid w:val="008032E7"/>
    <w:rsid w:val="0081039F"/>
    <w:rsid w:val="00820C76"/>
    <w:rsid w:val="0082517A"/>
    <w:rsid w:val="00825FFF"/>
    <w:rsid w:val="0082753C"/>
    <w:rsid w:val="00830FF2"/>
    <w:rsid w:val="008313AC"/>
    <w:rsid w:val="00832F18"/>
    <w:rsid w:val="00833176"/>
    <w:rsid w:val="008338BE"/>
    <w:rsid w:val="00833DAE"/>
    <w:rsid w:val="0084204A"/>
    <w:rsid w:val="008420BB"/>
    <w:rsid w:val="00860F16"/>
    <w:rsid w:val="00870717"/>
    <w:rsid w:val="008732FE"/>
    <w:rsid w:val="00876F2D"/>
    <w:rsid w:val="00882195"/>
    <w:rsid w:val="00896AC5"/>
    <w:rsid w:val="008A251E"/>
    <w:rsid w:val="008A2A15"/>
    <w:rsid w:val="008A50D5"/>
    <w:rsid w:val="008A511A"/>
    <w:rsid w:val="008A5D15"/>
    <w:rsid w:val="008B2C05"/>
    <w:rsid w:val="008B3041"/>
    <w:rsid w:val="008B3D98"/>
    <w:rsid w:val="008B67CD"/>
    <w:rsid w:val="008C1107"/>
    <w:rsid w:val="008C3047"/>
    <w:rsid w:val="008C3500"/>
    <w:rsid w:val="008C6E3D"/>
    <w:rsid w:val="008E3129"/>
    <w:rsid w:val="008F0303"/>
    <w:rsid w:val="008F4AA8"/>
    <w:rsid w:val="008F4FDE"/>
    <w:rsid w:val="00902105"/>
    <w:rsid w:val="00903596"/>
    <w:rsid w:val="00905998"/>
    <w:rsid w:val="00912400"/>
    <w:rsid w:val="00915C10"/>
    <w:rsid w:val="00920436"/>
    <w:rsid w:val="00924DB6"/>
    <w:rsid w:val="009263DB"/>
    <w:rsid w:val="0093324B"/>
    <w:rsid w:val="00934F7C"/>
    <w:rsid w:val="009421C3"/>
    <w:rsid w:val="00944BF9"/>
    <w:rsid w:val="00946988"/>
    <w:rsid w:val="009550C1"/>
    <w:rsid w:val="00956549"/>
    <w:rsid w:val="0095779D"/>
    <w:rsid w:val="00957E58"/>
    <w:rsid w:val="009617F1"/>
    <w:rsid w:val="009620D5"/>
    <w:rsid w:val="00963179"/>
    <w:rsid w:val="00964869"/>
    <w:rsid w:val="00967C17"/>
    <w:rsid w:val="00980283"/>
    <w:rsid w:val="009809B0"/>
    <w:rsid w:val="00982C66"/>
    <w:rsid w:val="00984392"/>
    <w:rsid w:val="00992133"/>
    <w:rsid w:val="00995565"/>
    <w:rsid w:val="009A040E"/>
    <w:rsid w:val="009A3459"/>
    <w:rsid w:val="009A41E7"/>
    <w:rsid w:val="009A5EDD"/>
    <w:rsid w:val="009A7E99"/>
    <w:rsid w:val="009B2D0B"/>
    <w:rsid w:val="009C0625"/>
    <w:rsid w:val="009C5BD3"/>
    <w:rsid w:val="009C773E"/>
    <w:rsid w:val="009C7962"/>
    <w:rsid w:val="009C7E56"/>
    <w:rsid w:val="009D4718"/>
    <w:rsid w:val="009D63BC"/>
    <w:rsid w:val="009D6617"/>
    <w:rsid w:val="009E0A8C"/>
    <w:rsid w:val="009E11C9"/>
    <w:rsid w:val="009E1272"/>
    <w:rsid w:val="009E3FA4"/>
    <w:rsid w:val="009F0D78"/>
    <w:rsid w:val="009F4854"/>
    <w:rsid w:val="009F5555"/>
    <w:rsid w:val="009F7E41"/>
    <w:rsid w:val="00A019E6"/>
    <w:rsid w:val="00A06395"/>
    <w:rsid w:val="00A06D92"/>
    <w:rsid w:val="00A122D7"/>
    <w:rsid w:val="00A16E46"/>
    <w:rsid w:val="00A17DF8"/>
    <w:rsid w:val="00A22C36"/>
    <w:rsid w:val="00A241C2"/>
    <w:rsid w:val="00A25818"/>
    <w:rsid w:val="00A31A49"/>
    <w:rsid w:val="00A33D64"/>
    <w:rsid w:val="00A45CE3"/>
    <w:rsid w:val="00A45E8F"/>
    <w:rsid w:val="00A47A27"/>
    <w:rsid w:val="00A53DDF"/>
    <w:rsid w:val="00A565E9"/>
    <w:rsid w:val="00A6084C"/>
    <w:rsid w:val="00A60FAA"/>
    <w:rsid w:val="00A6498E"/>
    <w:rsid w:val="00A726C7"/>
    <w:rsid w:val="00A729D6"/>
    <w:rsid w:val="00A75689"/>
    <w:rsid w:val="00A81BAB"/>
    <w:rsid w:val="00A90B02"/>
    <w:rsid w:val="00A9339D"/>
    <w:rsid w:val="00AA1FCF"/>
    <w:rsid w:val="00AA3521"/>
    <w:rsid w:val="00AA4DF5"/>
    <w:rsid w:val="00AB119A"/>
    <w:rsid w:val="00AB4AA1"/>
    <w:rsid w:val="00AB55B2"/>
    <w:rsid w:val="00AB7D58"/>
    <w:rsid w:val="00AC066B"/>
    <w:rsid w:val="00AC115E"/>
    <w:rsid w:val="00AC1518"/>
    <w:rsid w:val="00AC1CF8"/>
    <w:rsid w:val="00AC4794"/>
    <w:rsid w:val="00AC622C"/>
    <w:rsid w:val="00AC73DF"/>
    <w:rsid w:val="00AC77D1"/>
    <w:rsid w:val="00AD06C6"/>
    <w:rsid w:val="00AD336E"/>
    <w:rsid w:val="00AD35D8"/>
    <w:rsid w:val="00AE48C3"/>
    <w:rsid w:val="00B001C5"/>
    <w:rsid w:val="00B01C1E"/>
    <w:rsid w:val="00B020E1"/>
    <w:rsid w:val="00B04143"/>
    <w:rsid w:val="00B15794"/>
    <w:rsid w:val="00B20EA3"/>
    <w:rsid w:val="00B257D2"/>
    <w:rsid w:val="00B264BF"/>
    <w:rsid w:val="00B27530"/>
    <w:rsid w:val="00B31A1A"/>
    <w:rsid w:val="00B45336"/>
    <w:rsid w:val="00B46BC3"/>
    <w:rsid w:val="00B47D6B"/>
    <w:rsid w:val="00B50360"/>
    <w:rsid w:val="00B51BBF"/>
    <w:rsid w:val="00B52734"/>
    <w:rsid w:val="00B52A0B"/>
    <w:rsid w:val="00B765FB"/>
    <w:rsid w:val="00B814FE"/>
    <w:rsid w:val="00B84B26"/>
    <w:rsid w:val="00B8554E"/>
    <w:rsid w:val="00B8635D"/>
    <w:rsid w:val="00B87065"/>
    <w:rsid w:val="00B87C05"/>
    <w:rsid w:val="00B907A5"/>
    <w:rsid w:val="00B94F24"/>
    <w:rsid w:val="00B95305"/>
    <w:rsid w:val="00BA18AA"/>
    <w:rsid w:val="00BA4C13"/>
    <w:rsid w:val="00BA5CB4"/>
    <w:rsid w:val="00BA656F"/>
    <w:rsid w:val="00BB2DFD"/>
    <w:rsid w:val="00BB4406"/>
    <w:rsid w:val="00BB4531"/>
    <w:rsid w:val="00BB5408"/>
    <w:rsid w:val="00BC110B"/>
    <w:rsid w:val="00BC3602"/>
    <w:rsid w:val="00BC5D7B"/>
    <w:rsid w:val="00BC60F9"/>
    <w:rsid w:val="00BD1468"/>
    <w:rsid w:val="00BD36A5"/>
    <w:rsid w:val="00BD4F1A"/>
    <w:rsid w:val="00BE2265"/>
    <w:rsid w:val="00BE4928"/>
    <w:rsid w:val="00BE52E8"/>
    <w:rsid w:val="00BE6673"/>
    <w:rsid w:val="00BE7105"/>
    <w:rsid w:val="00BE799D"/>
    <w:rsid w:val="00BF3F9A"/>
    <w:rsid w:val="00BF4FDC"/>
    <w:rsid w:val="00BF67F3"/>
    <w:rsid w:val="00BF783D"/>
    <w:rsid w:val="00BF7D7A"/>
    <w:rsid w:val="00C01143"/>
    <w:rsid w:val="00C0125C"/>
    <w:rsid w:val="00C037F8"/>
    <w:rsid w:val="00C102B3"/>
    <w:rsid w:val="00C10409"/>
    <w:rsid w:val="00C11FCF"/>
    <w:rsid w:val="00C135C4"/>
    <w:rsid w:val="00C209B5"/>
    <w:rsid w:val="00C22452"/>
    <w:rsid w:val="00C2399E"/>
    <w:rsid w:val="00C246AB"/>
    <w:rsid w:val="00C3396B"/>
    <w:rsid w:val="00C351CF"/>
    <w:rsid w:val="00C41E15"/>
    <w:rsid w:val="00C4659F"/>
    <w:rsid w:val="00C5330C"/>
    <w:rsid w:val="00C55378"/>
    <w:rsid w:val="00C60808"/>
    <w:rsid w:val="00C654DD"/>
    <w:rsid w:val="00C67E88"/>
    <w:rsid w:val="00C702A2"/>
    <w:rsid w:val="00C720E3"/>
    <w:rsid w:val="00C74D67"/>
    <w:rsid w:val="00C75696"/>
    <w:rsid w:val="00C758E9"/>
    <w:rsid w:val="00C77903"/>
    <w:rsid w:val="00C85E2D"/>
    <w:rsid w:val="00C8688C"/>
    <w:rsid w:val="00C91EF5"/>
    <w:rsid w:val="00CA07C5"/>
    <w:rsid w:val="00CA3710"/>
    <w:rsid w:val="00CC33FC"/>
    <w:rsid w:val="00CC5742"/>
    <w:rsid w:val="00CC6933"/>
    <w:rsid w:val="00CD66B5"/>
    <w:rsid w:val="00CD6CFF"/>
    <w:rsid w:val="00CE22BE"/>
    <w:rsid w:val="00CE61DD"/>
    <w:rsid w:val="00CF1B44"/>
    <w:rsid w:val="00CF3057"/>
    <w:rsid w:val="00CF3805"/>
    <w:rsid w:val="00CF45C4"/>
    <w:rsid w:val="00CF6B40"/>
    <w:rsid w:val="00D01259"/>
    <w:rsid w:val="00D073BA"/>
    <w:rsid w:val="00D100DC"/>
    <w:rsid w:val="00D13584"/>
    <w:rsid w:val="00D155A9"/>
    <w:rsid w:val="00D24518"/>
    <w:rsid w:val="00D273FB"/>
    <w:rsid w:val="00D42344"/>
    <w:rsid w:val="00D64B19"/>
    <w:rsid w:val="00D651D4"/>
    <w:rsid w:val="00D663AE"/>
    <w:rsid w:val="00D71B87"/>
    <w:rsid w:val="00D91269"/>
    <w:rsid w:val="00D95553"/>
    <w:rsid w:val="00D96F63"/>
    <w:rsid w:val="00DB3CC7"/>
    <w:rsid w:val="00DB73BB"/>
    <w:rsid w:val="00DB75AC"/>
    <w:rsid w:val="00DC513A"/>
    <w:rsid w:val="00DD7B9A"/>
    <w:rsid w:val="00DE5D7A"/>
    <w:rsid w:val="00DE5FC9"/>
    <w:rsid w:val="00DE662C"/>
    <w:rsid w:val="00DF12CF"/>
    <w:rsid w:val="00DF1E3B"/>
    <w:rsid w:val="00E023AB"/>
    <w:rsid w:val="00E103E8"/>
    <w:rsid w:val="00E10B7C"/>
    <w:rsid w:val="00E140A8"/>
    <w:rsid w:val="00E15C10"/>
    <w:rsid w:val="00E16BC2"/>
    <w:rsid w:val="00E17035"/>
    <w:rsid w:val="00E25E57"/>
    <w:rsid w:val="00E274B8"/>
    <w:rsid w:val="00E4581F"/>
    <w:rsid w:val="00E47873"/>
    <w:rsid w:val="00E504FB"/>
    <w:rsid w:val="00E55BD2"/>
    <w:rsid w:val="00E56137"/>
    <w:rsid w:val="00E60233"/>
    <w:rsid w:val="00E76DED"/>
    <w:rsid w:val="00E82229"/>
    <w:rsid w:val="00E8397C"/>
    <w:rsid w:val="00E84C5E"/>
    <w:rsid w:val="00E85F02"/>
    <w:rsid w:val="00E90A94"/>
    <w:rsid w:val="00E93382"/>
    <w:rsid w:val="00E95D3B"/>
    <w:rsid w:val="00EA0045"/>
    <w:rsid w:val="00EA36CA"/>
    <w:rsid w:val="00EA7ACB"/>
    <w:rsid w:val="00EB2D52"/>
    <w:rsid w:val="00EB3DA4"/>
    <w:rsid w:val="00EB47DA"/>
    <w:rsid w:val="00EB48FF"/>
    <w:rsid w:val="00EB5AC2"/>
    <w:rsid w:val="00ED4E68"/>
    <w:rsid w:val="00ED638C"/>
    <w:rsid w:val="00EE37CF"/>
    <w:rsid w:val="00EF79F3"/>
    <w:rsid w:val="00F01599"/>
    <w:rsid w:val="00F02D8F"/>
    <w:rsid w:val="00F14486"/>
    <w:rsid w:val="00F1529F"/>
    <w:rsid w:val="00F2515A"/>
    <w:rsid w:val="00F25734"/>
    <w:rsid w:val="00F37641"/>
    <w:rsid w:val="00F40245"/>
    <w:rsid w:val="00F456D4"/>
    <w:rsid w:val="00F466EC"/>
    <w:rsid w:val="00F517DA"/>
    <w:rsid w:val="00F565A1"/>
    <w:rsid w:val="00F57464"/>
    <w:rsid w:val="00F6353E"/>
    <w:rsid w:val="00F659CB"/>
    <w:rsid w:val="00F659FD"/>
    <w:rsid w:val="00F6704A"/>
    <w:rsid w:val="00F67C38"/>
    <w:rsid w:val="00F75EAE"/>
    <w:rsid w:val="00F82A02"/>
    <w:rsid w:val="00F93304"/>
    <w:rsid w:val="00F94814"/>
    <w:rsid w:val="00F959CF"/>
    <w:rsid w:val="00F97093"/>
    <w:rsid w:val="00FA396D"/>
    <w:rsid w:val="00FA53CF"/>
    <w:rsid w:val="00FA767F"/>
    <w:rsid w:val="00FB29DA"/>
    <w:rsid w:val="00FB5F20"/>
    <w:rsid w:val="00FC013A"/>
    <w:rsid w:val="00FC0680"/>
    <w:rsid w:val="00FC0BAB"/>
    <w:rsid w:val="00FC0EFB"/>
    <w:rsid w:val="00FD5979"/>
    <w:rsid w:val="00FD5AB1"/>
    <w:rsid w:val="00FD6695"/>
    <w:rsid w:val="00FD6731"/>
    <w:rsid w:val="00FE0E80"/>
    <w:rsid w:val="00FF3355"/>
    <w:rsid w:val="00FF3CE6"/>
    <w:rsid w:val="00FF6A70"/>
    <w:rsid w:val="00FF6CE7"/>
    <w:rsid w:val="00FF73DC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CCD11"/>
  <w15:docId w15:val="{BE91D694-2967-402A-8CBC-1E53A12C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0BB3"/>
    <w:pPr>
      <w:spacing w:after="16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00BB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5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5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7F59"/>
  </w:style>
  <w:style w:type="paragraph" w:styleId="NurText">
    <w:name w:val="Plain Text"/>
    <w:basedOn w:val="Standard"/>
    <w:link w:val="NurTextZchn"/>
    <w:uiPriority w:val="99"/>
    <w:unhideWhenUsed/>
    <w:rsid w:val="001553B5"/>
    <w:pPr>
      <w:spacing w:after="0" w:line="240" w:lineRule="auto"/>
    </w:pPr>
    <w:rPr>
      <w:rFonts w:ascii="Calibri" w:eastAsia="Calibri" w:hAnsi="Calibri" w:cs="Arial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1553B5"/>
    <w:rPr>
      <w:rFonts w:ascii="Calibri" w:eastAsia="Calibri" w:hAnsi="Calibri" w:cs="Arial"/>
      <w:sz w:val="22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F46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79E345D22E84CA37DFF8AEA846182" ma:contentTypeVersion="13" ma:contentTypeDescription="Ein neues Dokument erstellen." ma:contentTypeScope="" ma:versionID="393a1e1bf27494da817a25162038c98c">
  <xsd:schema xmlns:xsd="http://www.w3.org/2001/XMLSchema" xmlns:xs="http://www.w3.org/2001/XMLSchema" xmlns:p="http://schemas.microsoft.com/office/2006/metadata/properties" xmlns:ns2="e9bf103a-d7b0-4a61-846f-642481e46f0d" xmlns:ns3="98a9e43c-5413-443b-93fd-f662db50aefc" targetNamespace="http://schemas.microsoft.com/office/2006/metadata/properties" ma:root="true" ma:fieldsID="cefd9c142c8c11e25f8d7b4e411192bc" ns2:_="" ns3:_="">
    <xsd:import namespace="e9bf103a-d7b0-4a61-846f-642481e46f0d"/>
    <xsd:import namespace="98a9e43c-5413-443b-93fd-f662db50ae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f103a-d7b0-4a61-846f-642481e46f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9e43c-5413-443b-93fd-f662db50a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4D271-933C-402A-8C8F-8F1417224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f103a-d7b0-4a61-846f-642481e46f0d"/>
    <ds:schemaRef ds:uri="98a9e43c-5413-443b-93fd-f662db50ae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00D1E-C8C9-4C68-BFD9-CC3B4BA2F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5CDA1-460F-41D1-8565-05116A647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058375-9833-428C-AC58-DC8B4A5B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Vogel</dc:creator>
  <cp:lastModifiedBy>Barbara  Matti</cp:lastModifiedBy>
  <cp:revision>2</cp:revision>
  <cp:lastPrinted>2022-04-25T13:09:00Z</cp:lastPrinted>
  <dcterms:created xsi:type="dcterms:W3CDTF">2022-05-11T13:46:00Z</dcterms:created>
  <dcterms:modified xsi:type="dcterms:W3CDTF">2022-05-11T13:46:00Z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0x01010094779E345D22E84CA37DFF8AEA846182</vt:lpwstr>
  </property>
</Properties>
</file>